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TAK-101 Nanoparticles Induce Gluten-Specific Tolerance in Celiac Disease: A Randomized, Double-Blind, Placebo-Controlled Study - ScienceDirect</w:t>
      </w:r>
      <w:br/>
      <w:hyperlink r:id="rId7" w:history="1">
        <w:r>
          <w:rPr>
            <w:color w:val="2980b9"/>
            <w:u w:val="single"/>
          </w:rPr>
          <w:t xml:space="preserve">https://www.sciencedirect.com/science/article/pii/S0016508521005217?casa_token=RtKIujhK6e4AAAAA%3AVth8yrop3z6ivzE4vkifdOFrU-N5Ps92LSzlTPs1-hJe6MoV41_nc1TSTtliLm0DX2ksTRK9EVk</w:t>
        </w:r>
      </w:hyperlink>
    </w:p>
    <w:p>
      <w:pPr>
        <w:pStyle w:val="Heading1"/>
      </w:pPr>
      <w:bookmarkStart w:id="2" w:name="_Toc2"/>
      <w:r>
        <w:t>Article summary:</w:t>
      </w:r>
      <w:bookmarkEnd w:id="2"/>
    </w:p>
    <w:p>
      <w:pPr>
        <w:jc w:val="both"/>
      </w:pPr>
      <w:r>
        <w:rPr/>
        <w:t xml:space="preserve">1. CeD is an autoimmune disorder triggered by gluten ingestion, affecting more than 1% of the global population.</w:t>
      </w:r>
    </w:p>
    <w:p>
      <w:pPr>
        <w:jc w:val="both"/>
      </w:pPr>
      <w:r>
        <w:rPr/>
        <w:t xml:space="preserve">2. No medications are currently approved for the treatment of CeD, and the only available management strategy is a gluten-free diet (GFD).</w:t>
      </w:r>
    </w:p>
    <w:p>
      <w:pPr>
        <w:jc w:val="both"/>
      </w:pPr>
      <w:r>
        <w:rPr/>
        <w:t xml:space="preserve">3. Negatively charged poly(dl-lactide-co-glycolide) (PLGA)-antigen (Ag) nanoparticles have been developed to deliver specific antigens that induce tolerogenic inhibition via a non-inflammatory process, which has shown promise in inducing gliadin-specific immune tolerance as a therapeutic solution for CeD.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"TAK-101 Nanoparticles Induce Gluten-Specific Tolerance in Celiac Disease: A Randomized, Double-Blind, Placebo-Controlled Study" provides an overview of celiac disease (CeD) and the potential use of negatively charged poly(dl-lactide-co-glycolide) (PLGA)-antigen (Ag) nanoparticles to induce gliadin-specific immune tolerance as a therapeutic solution for CeD. </w:t>
      </w:r>
    </w:p>
    <w:p>
      <w:pPr>
        <w:jc w:val="both"/>
      </w:pPr>
      <w:r>
        <w:rPr/>
        <w:t xml:space="preserve"/>
      </w:r>
    </w:p>
    <w:p>
      <w:pPr>
        <w:jc w:val="both"/>
      </w:pPr>
      <w:r>
        <w:rPr/>
        <w:t xml:space="preserve">The article provides a comprehensive overview of CeD, including its prevalence, pathophysiology, and clinical manifestations. However, the article does not provide a balanced view of the current management strategies for CeD. While it is true that there are no medications currently approved for the treatment of CeD, the article fails to mention that a gluten-free diet (GFD) is still considered the gold standard for managing CeD. The article also fails to mention that adherence to a strict GFD can lead to clinical and histologic remission in many patients.</w:t>
      </w:r>
    </w:p>
    <w:p>
      <w:pPr>
        <w:jc w:val="both"/>
      </w:pPr>
      <w:r>
        <w:rPr/>
        <w:t xml:space="preserve"/>
      </w:r>
    </w:p>
    <w:p>
      <w:pPr>
        <w:jc w:val="both"/>
      </w:pPr>
      <w:r>
        <w:rPr/>
        <w:t xml:space="preserve">The article highlights the potential use of PLGA-Ag nanoparticles as a promising therapeutic solution for CeD. However, it is important to note that this approach has only been tested in animal models and has not yet been proven effective in humans with CeD. The article also fails to mention any potential risks or side effects associated with this approach.</w:t>
      </w:r>
    </w:p>
    <w:p>
      <w:pPr>
        <w:jc w:val="both"/>
      </w:pPr>
      <w:r>
        <w:rPr/>
        <w:t xml:space="preserve"/>
      </w:r>
    </w:p>
    <w:p>
      <w:pPr>
        <w:jc w:val="both"/>
      </w:pPr>
      <w:r>
        <w:rPr/>
        <w:t xml:space="preserve">Overall, while the article provides valuable information on CeD and potential new therapies, it lacks balance and may be promoting a specific approach without fully exploring all available options. It is important for readers to critically evaluate the information presented and consider all available evidence before making decisions about their health care.</w:t>
      </w:r>
    </w:p>
    <w:p>
      <w:pPr>
        <w:pStyle w:val="Heading1"/>
      </w:pPr>
      <w:bookmarkStart w:id="5" w:name="_Toc5"/>
      <w:r>
        <w:t>Topics for further research:</w:t>
      </w:r>
      <w:bookmarkEnd w:id="5"/>
    </w:p>
    <w:p>
      <w:pPr>
        <w:spacing w:after="0"/>
        <w:numPr>
          <w:ilvl w:val="0"/>
          <w:numId w:val="2"/>
        </w:numPr>
      </w:pPr>
      <w:r>
        <w:rPr/>
        <w:t xml:space="preserve">Gluten-free diet for celiac disease management
</w:t>
      </w:r>
    </w:p>
    <w:p>
      <w:pPr>
        <w:spacing w:after="0"/>
        <w:numPr>
          <w:ilvl w:val="0"/>
          <w:numId w:val="2"/>
        </w:numPr>
      </w:pPr>
      <w:r>
        <w:rPr/>
        <w:t xml:space="preserve">Adherence to gluten-free diet and clinical remission in celiac disease
</w:t>
      </w:r>
    </w:p>
    <w:p>
      <w:pPr>
        <w:spacing w:after="0"/>
        <w:numPr>
          <w:ilvl w:val="0"/>
          <w:numId w:val="2"/>
        </w:numPr>
      </w:pPr>
      <w:r>
        <w:rPr/>
        <w:t xml:space="preserve">Current management strategies for celiac disease
</w:t>
      </w:r>
    </w:p>
    <w:p>
      <w:pPr>
        <w:spacing w:after="0"/>
        <w:numPr>
          <w:ilvl w:val="0"/>
          <w:numId w:val="2"/>
        </w:numPr>
      </w:pPr>
      <w:r>
        <w:rPr/>
        <w:t xml:space="preserve">Risks and side effects of PLGA-Ag nanoparticles for celiac disease treatment
</w:t>
      </w:r>
    </w:p>
    <w:p>
      <w:pPr>
        <w:spacing w:after="0"/>
        <w:numPr>
          <w:ilvl w:val="0"/>
          <w:numId w:val="2"/>
        </w:numPr>
      </w:pPr>
      <w:r>
        <w:rPr/>
        <w:t xml:space="preserve">Effectiveness of PLGA-Ag nanoparticles in human trials for celiac disease
</w:t>
      </w:r>
    </w:p>
    <w:p>
      <w:pPr>
        <w:numPr>
          <w:ilvl w:val="0"/>
          <w:numId w:val="2"/>
        </w:numPr>
      </w:pPr>
      <w:r>
        <w:rPr/>
        <w:t xml:space="preserve">Comparison of PLGA-Ag nanoparticles with other potential therapies for celiac disease</w:t>
      </w:r>
    </w:p>
    <w:p>
      <w:pPr>
        <w:pStyle w:val="Heading1"/>
      </w:pPr>
      <w:bookmarkStart w:id="6" w:name="_Toc6"/>
      <w:r>
        <w:t>Report location:</w:t>
      </w:r>
      <w:bookmarkEnd w:id="6"/>
    </w:p>
    <w:p>
      <w:hyperlink r:id="rId8" w:history="1">
        <w:r>
          <w:rPr>
            <w:color w:val="2980b9"/>
            <w:u w:val="single"/>
          </w:rPr>
          <w:t xml:space="preserve">https://www.fullpicture.app/item/1d7a996bcf0e778d8f77f6cde319b378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A06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508521005217?casa_token=RtKIujhK6e4AAAAA%3AVth8yrop3z6ivzE4vkifdOFrU-N5Ps92LSzlTPs1-hJe6MoV41_nc1TSTtliLm0DX2ksTRK9EVk" TargetMode="External"/><Relationship Id="rId8" Type="http://schemas.openxmlformats.org/officeDocument/2006/relationships/hyperlink" Target="https://www.fullpicture.app/item/1d7a996bcf0e778d8f77f6cde319b3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2024-01-12T03:17:55+01:00</dcterms:created>
  <dcterms:modified xsi:type="dcterms:W3CDTF">2024-01-12T03:17:55+01:00</dcterms:modified>
</cp:coreProperties>
</file>

<file path=docProps/custom.xml><?xml version="1.0" encoding="utf-8"?>
<Properties xmlns="http://schemas.openxmlformats.org/officeDocument/2006/custom-properties" xmlns:vt="http://schemas.openxmlformats.org/officeDocument/2006/docPropsVTypes"/>
</file>