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phosphorescent organopalladium(ii) complexes with metal–metal-to-ligand charge-transfer excited states in fluid solutions - Dalton Transactions (RSC Publishing)</w:t>
      </w:r>
      <w:br/>
      <w:hyperlink r:id="rId7" w:history="1">
        <w:r>
          <w:rPr>
            <w:color w:val="2980b9"/>
            <w:u w:val="single"/>
          </w:rPr>
          <w:t xml:space="preserve">https://pubs.rsc.org/en/content/articlelanding/2019/DT/C9DT02525A</w:t>
        </w:r>
      </w:hyperlink>
    </w:p>
    <w:p>
      <w:pPr>
        <w:pStyle w:val="Heading1"/>
      </w:pPr>
      <w:bookmarkStart w:id="2" w:name="_Toc2"/>
      <w:r>
        <w:t>Article summary:</w:t>
      </w:r>
      <w:bookmarkEnd w:id="2"/>
    </w:p>
    <w:p>
      <w:pPr>
        <w:jc w:val="both"/>
      </w:pPr>
      <w:r>
        <w:rPr/>
        <w:t xml:space="preserve">1. Dinuclear pincer-type cyclometalated Pd(II) complexes with foldable diacetylide ligands show intramolecular Pd⋯Pd contacts of 3.203–3.380 Å in deoxygenated fluid solutions.</w:t>
      </w:r>
    </w:p>
    <w:p>
      <w:pPr>
        <w:jc w:val="both"/>
      </w:pPr>
      <w:r>
        <w:rPr/>
        <w:t xml:space="preserve">2. These complexes are highly phosphorescent in the red region with emission quantum yields up to 48%, which has been ascribed to metal–metal-to-ligand charge-transfer (MMLCT) excited states in nature.</w:t>
      </w:r>
    </w:p>
    <w:p>
      <w:pPr>
        <w:jc w:val="both"/>
      </w:pPr>
      <w:r>
        <w:rPr/>
        <w:t xml:space="preserve">3. Molecular designs for phosphorescent Pt(ii) and Au(iii) complexes are usually not effective for their Pd(ii) analogues, but dinuclear pincer-type cyclometalated Pd(ii) σ-ethynyl complexes bridged by triangular diarylacetylide ligands have been found to be emissive in diluted fluid solutions with appreciable quantum yields.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 detailed description of the research conducted on highly phosphorescent organopalladium(ii) complexes with metal–metal-to-ligand charge-transfer excited states in fluid solutions, and presents evidence for its claims through spectroscopic methods such as IR and multi-nuclear NMR spectroscopy and high-resolution MS. The article also provides an overview of previous research on similar topics, which helps to contextualize the current findings and provide a basis for comparison. </w:t>
      </w:r>
    </w:p>
    <w:p>
      <w:pPr>
        <w:jc w:val="both"/>
      </w:pPr>
      <w:r>
        <w:rPr/>
        <w:t xml:space="preserve">The article does not appear to be biased or one-sided, as it presents both sides of the argument equally and objectively without any promotional content or partiality towards either side. It also acknowledges potential risks associated with the research, such as the shorter van der Waals radius of palladium compared to platinum, which could potentially limit the effectiveness of certain molecular designs for phosphorescence from MMLCT excited states in solutions. </w:t>
      </w:r>
    </w:p>
    <w:p>
      <w:pPr>
        <w:jc w:val="both"/>
      </w:pPr>
      <w:r>
        <w:rPr/>
        <w:t xml:space="preserve">The only potential issue is that there may be some missing points of consideration or unexplored counterarguments that could have been addressed more thoroughly; however, this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Organopalladium(ii) complexes </w:t>
      </w:r>
    </w:p>
    <w:p>
      <w:pPr>
        <w:spacing w:after="0"/>
        <w:numPr>
          <w:ilvl w:val="0"/>
          <w:numId w:val="2"/>
        </w:numPr>
      </w:pPr>
      <w:r>
        <w:rPr/>
        <w:t xml:space="preserve">Metal–metal-to-ligand charge-transfer excited states </w:t>
      </w:r>
    </w:p>
    <w:p>
      <w:pPr>
        <w:spacing w:after="0"/>
        <w:numPr>
          <w:ilvl w:val="0"/>
          <w:numId w:val="2"/>
        </w:numPr>
      </w:pPr>
      <w:r>
        <w:rPr/>
        <w:t xml:space="preserve">Fluorescent properties of palladium complexes </w:t>
      </w:r>
    </w:p>
    <w:p>
      <w:pPr>
        <w:spacing w:after="0"/>
        <w:numPr>
          <w:ilvl w:val="0"/>
          <w:numId w:val="2"/>
        </w:numPr>
      </w:pPr>
      <w:r>
        <w:rPr/>
        <w:t xml:space="preserve">Van der Waals radius of palladium </w:t>
      </w:r>
    </w:p>
    <w:p>
      <w:pPr>
        <w:spacing w:after="0"/>
        <w:numPr>
          <w:ilvl w:val="0"/>
          <w:numId w:val="2"/>
        </w:numPr>
      </w:pPr>
      <w:r>
        <w:rPr/>
        <w:t xml:space="preserve">Molecular design for phosphorescence </w:t>
      </w:r>
    </w:p>
    <w:p>
      <w:pPr>
        <w:numPr>
          <w:ilvl w:val="0"/>
          <w:numId w:val="2"/>
        </w:numPr>
      </w:pPr>
      <w:r>
        <w:rPr/>
        <w:t xml:space="preserve">Spectroscopic methods for phosphorescence</w:t>
      </w:r>
    </w:p>
    <w:p>
      <w:pPr>
        <w:pStyle w:val="Heading1"/>
      </w:pPr>
      <w:bookmarkStart w:id="6" w:name="_Toc6"/>
      <w:r>
        <w:t>Report location:</w:t>
      </w:r>
      <w:bookmarkEnd w:id="6"/>
    </w:p>
    <w:p>
      <w:hyperlink r:id="rId8" w:history="1">
        <w:r>
          <w:rPr>
            <w:color w:val="2980b9"/>
            <w:u w:val="single"/>
          </w:rPr>
          <w:t xml:space="preserve">https://www.fullpicture.app/item/1d89909f5ba531d2a09ad65076015eda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C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DT/C9DT02525A" TargetMode="External"/><Relationship Id="rId8" Type="http://schemas.openxmlformats.org/officeDocument/2006/relationships/hyperlink" Target="https://www.fullpicture.app/item/1d89909f5ba531d2a09ad65076015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2023-03-03T15:44:37+01:00</dcterms:created>
  <dcterms:modified xsi:type="dcterms:W3CDTF">2023-03-03T15:44:37+01:00</dcterms:modified>
</cp:coreProperties>
</file>

<file path=docProps/custom.xml><?xml version="1.0" encoding="utf-8"?>
<Properties xmlns="http://schemas.openxmlformats.org/officeDocument/2006/custom-properties" xmlns:vt="http://schemas.openxmlformats.org/officeDocument/2006/docPropsVTypes"/>
</file>