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工业物联网无线系统设计方法 |IEEE Journals &amp; Magazine |IEEE Xplore</w:t>
      </w:r>
      <w:br/>
      <w:hyperlink r:id="rId7" w:history="1">
        <w:r>
          <w:rPr>
            <w:color w:val="2980b9"/>
            <w:u w:val="single"/>
          </w:rPr>
          <w:t xml:space="preserve">https://ieeexplore.ieee.org/document/9233458</w:t>
        </w:r>
      </w:hyperlink>
    </w:p>
    <w:p>
      <w:pPr>
        <w:pStyle w:val="Heading1"/>
      </w:pPr>
      <w:bookmarkStart w:id="2" w:name="_Toc2"/>
      <w:r>
        <w:t>Article summary:</w:t>
      </w:r>
      <w:bookmarkEnd w:id="2"/>
    </w:p>
    <w:p>
      <w:pPr>
        <w:jc w:val="both"/>
      </w:pPr>
      <w:r>
        <w:rPr/>
        <w:t xml:space="preserve">1. This article presents a new design method for Industrial IoT (IIoT) wireless systems to address the trade-off between power, latency, and reliability. </w:t>
      </w:r>
    </w:p>
    <w:p>
      <w:pPr>
        <w:jc w:val="both"/>
      </w:pPr>
      <w:r>
        <w:rPr/>
        <w:t xml:space="preserve">2. The proposed method uses a Meet-In-The-Middle (MITM) system approach to design the global wireless system and Multiple-Criteria Decision Analysis (MCDA) to help choose the appropriate values for the system’s design variables. </w:t>
      </w:r>
    </w:p>
    <w:p>
      <w:pPr>
        <w:jc w:val="both"/>
      </w:pPr>
      <w:r>
        <w:rPr/>
        <w:t xml:space="preserve">3. The methodology is verified with an example based on an automotive application.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design methodology for IIoT wireless systems, which is presented in a clear and concise manner. The article is well researched and provides evidence to support its claims, such as citing relevant standards and research papers. Furthermore, it includes an example based on an automotive application to demonstrate how the proposed methodology can be applied in practice. </w:t>
      </w:r>
    </w:p>
    <w:p>
      <w:pPr>
        <w:jc w:val="both"/>
      </w:pPr>
      <w:r>
        <w:rPr/>
        <w:t xml:space="preserve">The article does not appear to have any major biases or one-sided reporting; however, there are some points that could be further explored or discussed in more detail. For instance, while the article mentions that IIoT sets stricter requirements for wireless reliability and low latency with limited power consumption, it does not provide any evidence or examples of these requirements in practice. Additionally, while the article discusses various approaches to addressing the PLR trade-off from different perspectives (e.g., system side, software side, hardware perspective), it does not explore any potential counterarguments or alternative solutions that may exist for each approach. </w:t>
      </w:r>
    </w:p>
    <w:p>
      <w:pPr>
        <w:jc w:val="both"/>
      </w:pPr>
      <w:r>
        <w:rPr/>
        <w:t xml:space="preserve">In conclusion, this article provides a comprehensive overview of the design methodology for IIoT wireless systems and is well researched with evidence to support its claims. However, there are some points that could be further explored or discussed in more detail in order to provide a more balanced view of the topic at hand.</w:t>
      </w:r>
    </w:p>
    <w:p>
      <w:pPr>
        <w:pStyle w:val="Heading1"/>
      </w:pPr>
      <w:bookmarkStart w:id="5" w:name="_Toc5"/>
      <w:r>
        <w:t>Topics for further research:</w:t>
      </w:r>
      <w:bookmarkEnd w:id="5"/>
    </w:p>
    <w:p>
      <w:pPr>
        <w:spacing w:after="0"/>
        <w:numPr>
          <w:ilvl w:val="0"/>
          <w:numId w:val="2"/>
        </w:numPr>
      </w:pPr>
      <w:r>
        <w:rPr/>
        <w:t xml:space="preserve">IIoT wireless system reliability</w:t>
      </w:r>
    </w:p>
    <w:p>
      <w:pPr>
        <w:spacing w:after="0"/>
        <w:numPr>
          <w:ilvl w:val="0"/>
          <w:numId w:val="2"/>
        </w:numPr>
      </w:pPr>
      <w:r>
        <w:rPr/>
        <w:t xml:space="preserve">IIoT wireless system latency</w:t>
      </w:r>
    </w:p>
    <w:p>
      <w:pPr>
        <w:spacing w:after="0"/>
        <w:numPr>
          <w:ilvl w:val="0"/>
          <w:numId w:val="2"/>
        </w:numPr>
      </w:pPr>
      <w:r>
        <w:rPr/>
        <w:t xml:space="preserve">IIoT wireless system power consumption</w:t>
      </w:r>
    </w:p>
    <w:p>
      <w:pPr>
        <w:spacing w:after="0"/>
        <w:numPr>
          <w:ilvl w:val="0"/>
          <w:numId w:val="2"/>
        </w:numPr>
      </w:pPr>
      <w:r>
        <w:rPr/>
        <w:t xml:space="preserve">PLR trade-off solutions</w:t>
      </w:r>
    </w:p>
    <w:p>
      <w:pPr>
        <w:spacing w:after="0"/>
        <w:numPr>
          <w:ilvl w:val="0"/>
          <w:numId w:val="2"/>
        </w:numPr>
      </w:pPr>
      <w:r>
        <w:rPr/>
        <w:t xml:space="preserve">System side approaches to PLR trade-off</w:t>
      </w:r>
    </w:p>
    <w:p>
      <w:pPr>
        <w:numPr>
          <w:ilvl w:val="0"/>
          <w:numId w:val="2"/>
        </w:numPr>
      </w:pPr>
      <w:r>
        <w:rPr/>
        <w:t xml:space="preserve">Hardware perspective approaches to PLR trade-off</w:t>
      </w:r>
    </w:p>
    <w:p>
      <w:pPr>
        <w:pStyle w:val="Heading1"/>
      </w:pPr>
      <w:bookmarkStart w:id="6" w:name="_Toc6"/>
      <w:r>
        <w:t>Report location:</w:t>
      </w:r>
      <w:bookmarkEnd w:id="6"/>
    </w:p>
    <w:p>
      <w:hyperlink r:id="rId8" w:history="1">
        <w:r>
          <w:rPr>
            <w:color w:val="2980b9"/>
            <w:u w:val="single"/>
          </w:rPr>
          <w:t xml:space="preserve">https://www.fullpicture.app/item/1d9c3773c336119d8f8e97d57a619990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70A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233458" TargetMode="External"/><Relationship Id="rId8" Type="http://schemas.openxmlformats.org/officeDocument/2006/relationships/hyperlink" Target="https://www.fullpicture.app/item/1d9c3773c336119d8f8e97d57a6199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2023-02-23T16:39:02+01:00</dcterms:created>
  <dcterms:modified xsi:type="dcterms:W3CDTF">2023-02-23T16:39:02+01:00</dcterms:modified>
</cp:coreProperties>
</file>

<file path=docProps/custom.xml><?xml version="1.0" encoding="utf-8"?>
<Properties xmlns="http://schemas.openxmlformats.org/officeDocument/2006/custom-properties" xmlns:vt="http://schemas.openxmlformats.org/officeDocument/2006/docPropsVTypes"/>
</file>