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[2301.02993] DeepMatcher: A Deep Transformer-based Network for Robust and Accurate Local Feature Matching</w:t>
      </w:r>
      <w:br/>
      <w:hyperlink r:id="rId7" w:history="1">
        <w:r>
          <w:rPr>
            <w:color w:val="2980b9"/>
            <w:u w:val="single"/>
          </w:rPr>
          <w:t xml:space="preserve">https://arxiv.org/abs/2301.02993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提出了一种基于深度变压器的DeepMatcher网络，用于鲁棒准确的本地特征匹配。</w:t>
      </w:r>
    </w:p>
    <w:p>
      <w:pPr>
        <w:jc w:val="both"/>
      </w:pPr>
      <w:r>
        <w:rPr/>
        <w:t xml:space="preserve">2. 引入Slimming Transformer（SlimFormer）来模拟人类行为，以获取不同的匹配线索。</w:t>
      </w:r>
    </w:p>
    <w:p>
      <w:pPr>
        <w:jc w:val="both"/>
      </w:pPr>
      <w:r>
        <w:rPr/>
        <w:t xml:space="preserve">3. 通过自我和跨SlimFormer多次交错，实现密集的像素匹配。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本文是一篇关于DeepMatcher——一个基于深度变压器的本地特征匹配方法——的文章。作者声明，DeepMatcher能够在存在显著外观变化时实现本地特征匹配任务。</w:t>
      </w:r>
    </w:p>
    <w:p>
      <w:pPr>
        <w:jc w:val="both"/>
      </w:pPr>
      <w:r>
        <w:rPr/>
        <w:t xml:space="preserve">文章中存在一些潜在的偏见。例如，作者声明DeepMatcher能够实现“robust and accurate local feature matching”，但是并没有考虑到其他因素对此方法效果影响的大小。此外，作者也未考虑到使用DeepMatcher会带来什么样的风险。</w:t>
      </w:r>
    </w:p>
    <w:p>
      <w:pPr>
        <w:jc w:val="both"/>
      </w:pPr>
      <w:r>
        <w:rPr/>
        <w:t xml:space="preserve">此外，文章中也存在片面性、无根据性、考虑不周、所提出主张的证据不充分、宣传内容过多、是否注意可能存在风险以及是否平衡呈现双方主张之间存在问题。例如，作者声明DeepMatcher能够“significantly outperform the state-of-the-art methods on several benchmarks”但却并没有对此进行详尽说明或者相关数据来证明这一主张。</w:t>
      </w:r>
    </w:p>
    <w:p>
      <w:pPr>
        <w:jc w:val="both"/>
      </w:pPr>
      <w:r>
        <w:rPr/>
        <w:t xml:space="preserve">因此，尽管文章中所进行的工作都是有意义且重要的，但是由于上述原因，文章中所进行工作仍然存在一定水平上的不可信度和不可靠性。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DeepMatcher风险；</w:t>
      </w:r>
    </w:p>
    <w:p>
      <w:pPr>
        <w:spacing w:after="0"/>
        <w:numPr>
          <w:ilvl w:val="0"/>
          <w:numId w:val="2"/>
        </w:numPr>
      </w:pPr>
      <w:r>
        <w:rPr/>
        <w:t xml:space="preserve">DeepMatcher性能评估；</w:t>
      </w:r>
    </w:p>
    <w:p>
      <w:pPr>
        <w:spacing w:after="0"/>
        <w:numPr>
          <w:ilvl w:val="0"/>
          <w:numId w:val="2"/>
        </w:numPr>
      </w:pPr>
      <w:r>
        <w:rPr/>
        <w:t xml:space="preserve">DeepMatcher可靠性；</w:t>
      </w:r>
    </w:p>
    <w:p>
      <w:pPr>
        <w:spacing w:after="0"/>
        <w:numPr>
          <w:ilvl w:val="0"/>
          <w:numId w:val="2"/>
        </w:numPr>
      </w:pPr>
      <w:r>
        <w:rPr/>
        <w:t xml:space="preserve">DeepMatcher可信度；</w:t>
      </w:r>
    </w:p>
    <w:p>
      <w:pPr>
        <w:spacing w:after="0"/>
        <w:numPr>
          <w:ilvl w:val="0"/>
          <w:numId w:val="2"/>
        </w:numPr>
      </w:pPr>
      <w:r>
        <w:rPr/>
        <w:t xml:space="preserve">DeepMatcher状态-of-the-art方法比较；</w:t>
      </w:r>
    </w:p>
    <w:p>
      <w:pPr>
        <w:numPr>
          <w:ilvl w:val="0"/>
          <w:numId w:val="2"/>
        </w:numPr>
      </w:pPr>
      <w:r>
        <w:rPr/>
        <w:t xml:space="preserve">DeepMatcher外观变化影响。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https://www.fullpicture.app/item/1d9f2ba9427992b7cf404c5090d7140f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52166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rxiv.org/abs/2301.02993" TargetMode="External"/><Relationship Id="rId8" Type="http://schemas.openxmlformats.org/officeDocument/2006/relationships/hyperlink" Target="https://www.fullpicture.app/item/1d9f2ba9427992b7cf404c5090d7140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2023-03-05T17:16:52+01:00</dcterms:created>
  <dcterms:modified xsi:type="dcterms:W3CDTF">2023-03-05T17:16:52+01:00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