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Lower range of serum uric acid level increases risk of rapid decline of kidney function in young and middle-aged adults: the Yuport Medical Checkup Center Study | SpringerLink</w:t>
      </w:r>
      <w:br/>
      <w:hyperlink r:id="rId7" w:history="1">
        <w:r>
          <w:rPr>
            <w:color w:val="2980b9"/>
            <w:u w:val="single"/>
          </w:rPr>
          <w:t xml:space="preserve">https://link.springer.com/article/10.1007/s10157-023-02318-0</w:t>
        </w:r>
      </w:hyperlink>
    </w:p>
    <w:p>
      <w:pPr>
        <w:pStyle w:val="Heading1"/>
      </w:pPr>
      <w:bookmarkStart w:id="2" w:name="_Toc2"/>
      <w:r>
        <w:t>Article summary:</w:t>
      </w:r>
      <w:bookmarkEnd w:id="2"/>
    </w:p>
    <w:p>
      <w:pPr>
        <w:jc w:val="both"/>
      </w:pPr>
      <w:r>
        <w:rPr/>
        <w:t xml:space="preserve">1. This study examined the relationship between low serum uric acid (sUA) levels and rapid decline in kidney function in 10,547 health check-up examinees. </w:t>
      </w:r>
    </w:p>
    <w:p>
      <w:pPr>
        <w:jc w:val="both"/>
      </w:pPr>
      <w:r>
        <w:rPr/>
        <w:t xml:space="preserve">2. The results showed that the odds of rapid eGFR decline were significantly higher in the 2.0–2.9 and 3.0–3.9 sUA groups than in the 4.0–4.9 group (reference). </w:t>
      </w:r>
    </w:p>
    <w:p>
      <w:pPr>
        <w:jc w:val="both"/>
      </w:pPr>
      <w:r>
        <w:rPr/>
        <w:t xml:space="preserve">3. The detrimental effect of low sUA was not evident in older adults (age ≥ 65 years).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study design, methods, and results, as well as a discussion of the implications of the findings for public health policy and practice. The authors have also provided a clear explanation of their research methodology and data analysis techniques, which adds to its credibility. However, there are some potential biases that should be noted when interpreting the results of this study. </w:t>
      </w:r>
    </w:p>
    <w:p>
      <w:pPr>
        <w:jc w:val="both"/>
      </w:pPr>
      <w:r>
        <w:rPr/>
        <w:t xml:space="preserve">First, since this was an observational study with no control group or randomization, it is possible that other factors may have influenced the results besides sUA levels. For example, lifestyle factors such as diet or exercise could have played a role in determining kidney function decline among participants with lower sUA levels. Additionally, since this was a retrospective cohort study using existing data from health check-ups conducted over a four-year period, there may have been selection bias due to differences in baseline characteristics between those who completed follow-up assessments and those who did not complete them during this time frame. </w:t>
      </w:r>
    </w:p>
    <w:p>
      <w:pPr>
        <w:jc w:val="both"/>
      </w:pPr>
      <w:r>
        <w:rPr/>
        <w:t xml:space="preserve">Second, while the authors note that their findings suggest that lower normal sUA levels are associated with an increased risk for rapid decline in kidney function, they do not provide any evidence to support this claim or explore any potential counterarguments to their conclusion. Furthermore, they do not discuss any potential risks associated with having low sUA levels or present both sides of the argument equally when discussing their findings and implications for public health policy and practice. </w:t>
      </w:r>
    </w:p>
    <w:p>
      <w:pPr>
        <w:jc w:val="both"/>
      </w:pPr>
      <w:r>
        <w:rPr/>
        <w:t xml:space="preserve">In conclusion, while this article is generally reliable and trustworthy due to its detailed description of methods used and results obtained from its observational study design, there are some potential biases that should be taken into consideration when interpreting its findings such as selection bias due to differences in baseline characteristics between those who completed follow-up assessments versus those who did not complete them during this time frame; lack of evidence supporting claims made; lack of exploration into counterarguments; lack of discussion on potential risks associated with having low sUA levels; and lack of presenting both sides equally when discussing findings and implications for public health policy/practice</w:t>
      </w:r>
    </w:p>
    <w:p>
      <w:pPr>
        <w:pStyle w:val="Heading1"/>
      </w:pPr>
      <w:bookmarkStart w:id="5" w:name="_Toc5"/>
      <w:r>
        <w:t>Topics for further research:</w:t>
      </w:r>
      <w:bookmarkEnd w:id="5"/>
    </w:p>
    <w:p>
      <w:pPr>
        <w:spacing w:after="0"/>
        <w:numPr>
          <w:ilvl w:val="0"/>
          <w:numId w:val="2"/>
        </w:numPr>
      </w:pPr>
      <w:r>
        <w:rPr/>
        <w:t xml:space="preserve">Selection bias in observational studies</w:t>
      </w:r>
    </w:p>
    <w:p>
      <w:pPr>
        <w:spacing w:after="0"/>
        <w:numPr>
          <w:ilvl w:val="0"/>
          <w:numId w:val="2"/>
        </w:numPr>
      </w:pPr>
      <w:r>
        <w:rPr/>
        <w:t xml:space="preserve">Low serum uric acid levels and kidney function</w:t>
      </w:r>
    </w:p>
    <w:p>
      <w:pPr>
        <w:spacing w:after="0"/>
        <w:numPr>
          <w:ilvl w:val="0"/>
          <w:numId w:val="2"/>
        </w:numPr>
      </w:pPr>
      <w:r>
        <w:rPr/>
        <w:t xml:space="preserve">Potential risks associated with low sUA levels</w:t>
      </w:r>
    </w:p>
    <w:p>
      <w:pPr>
        <w:spacing w:after="0"/>
        <w:numPr>
          <w:ilvl w:val="0"/>
          <w:numId w:val="2"/>
        </w:numPr>
      </w:pPr>
      <w:r>
        <w:rPr/>
        <w:t xml:space="preserve">Counterarguments to study findings</w:t>
      </w:r>
    </w:p>
    <w:p>
      <w:pPr>
        <w:spacing w:after="0"/>
        <w:numPr>
          <w:ilvl w:val="0"/>
          <w:numId w:val="2"/>
        </w:numPr>
      </w:pPr>
      <w:r>
        <w:rPr/>
        <w:t xml:space="preserve">Public health policy implications of study results</w:t>
      </w:r>
    </w:p>
    <w:p>
      <w:pPr>
        <w:numPr>
          <w:ilvl w:val="0"/>
          <w:numId w:val="2"/>
        </w:numPr>
      </w:pPr>
      <w:r>
        <w:rPr/>
        <w:t xml:space="preserve">Randomization in observational studies</w:t>
      </w:r>
    </w:p>
    <w:p>
      <w:pPr>
        <w:pStyle w:val="Heading1"/>
      </w:pPr>
      <w:bookmarkStart w:id="6" w:name="_Toc6"/>
      <w:r>
        <w:t>Report location:</w:t>
      </w:r>
      <w:bookmarkEnd w:id="6"/>
    </w:p>
    <w:p>
      <w:hyperlink r:id="rId8" w:history="1">
        <w:r>
          <w:rPr>
            <w:color w:val="2980b9"/>
            <w:u w:val="single"/>
          </w:rPr>
          <w:t xml:space="preserve">https://www.fullpicture.app/item/1dc3a9e2c203a55c67568aa662112261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0A1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157-023-02318-0" TargetMode="External"/><Relationship Id="rId8" Type="http://schemas.openxmlformats.org/officeDocument/2006/relationships/hyperlink" Target="https://www.fullpicture.app/item/1dc3a9e2c203a55c67568aa6621122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2023-02-24T03:11:25+01:00</dcterms:created>
  <dcterms:modified xsi:type="dcterms:W3CDTF">2023-02-24T03:11:25+01:00</dcterms:modified>
</cp:coreProperties>
</file>

<file path=docProps/custom.xml><?xml version="1.0" encoding="utf-8"?>
<Properties xmlns="http://schemas.openxmlformats.org/officeDocument/2006/custom-properties" xmlns:vt="http://schemas.openxmlformats.org/officeDocument/2006/docPropsVTypes"/>
</file>