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Pyrolysis of Enzymolysis‐Treated Wood: Hierarchically Assembled Porous Carbon Electrode for Advanced Energy Storage Devices - Wang - 2021 - Advanced Functional Materials - Wiley Online Library</w:t>
      </w:r>
      <w:br/>
      <w:hyperlink r:id="rId7" w:history="1">
        <w:r>
          <w:rPr>
            <w:color w:val="2980b9"/>
            <w:u w:val="single"/>
          </w:rPr>
          <w:t xml:space="preserve">https://onlinelibrary.wiley.com/doi/10.1002/adfm.202101077</w:t>
        </w:r>
      </w:hyperlink>
    </w:p>
    <w:p>
      <w:pPr>
        <w:pStyle w:val="Heading1"/>
      </w:pPr>
      <w:bookmarkStart w:id="2" w:name="_Toc2"/>
      <w:r>
        <w:t>Article summary:</w:t>
      </w:r>
      <w:bookmarkEnd w:id="2"/>
    </w:p>
    <w:p>
      <w:pPr>
        <w:jc w:val="both"/>
      </w:pPr>
      <w:r>
        <w:rPr/>
        <w:t xml:space="preserve">1. A 3D self-supporting thick carbon electrode derived from wood-based cellulose is proposed for high areal and volumetric energy density of supercapacitor from a mild, simple, and green enzymolysis treatment.</w:t>
      </w:r>
    </w:p>
    <w:p>
      <w:pPr>
        <w:jc w:val="both"/>
      </w:pPr>
      <w:r>
        <w:rPr/>
        <w:t xml:space="preserve">2. The assembled symmetry supercapacitor from the thick carbon electrode can realize the high areal/volumetric energy density of 0.21 mWh cm−2/0.99 mWh cm−3 with excellent stability of 86.58% after 15 000 long-term cycles at 20 mA cm−2.</w:t>
      </w:r>
    </w:p>
    <w:p>
      <w:pPr>
        <w:jc w:val="both"/>
      </w:pPr>
      <w:r>
        <w:rPr/>
        <w:t xml:space="preserve">3. This strategy provides a new research idea for realizing multi-functional application with high specific surface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proposed method for designing energy storage devices from thick carbon electrodes with high areal/volumetric energy density via a simple and green way. The article also presents evidence to support its claims, such as the high specific surface area (1418 m2 g−1) and abundant active sites on the surface of wood-derived hierarchically porous structures and enzymolysis-induced micropores and mesopores, which enable the assembled symmetry supercapacitor to realize the high areal/volumetric energy density of 0.21 mWh cm−2/0.99 mWh cm−3 with excellent stability of 86.58% after 15 000 long-term cycles at 20 mA cm−2. </w:t>
      </w:r>
    </w:p>
    <w:p>
      <w:pPr>
        <w:jc w:val="both"/>
      </w:pPr>
      <w:r>
        <w:rPr/>
        <w:t xml:space="preserve">However, there are some potential biases in the article that should be noted, such as not presenting both sides equally or exploring counterarguments to its claims, as well as possible promotional content that could be seen as biased towards certain products or services mentioned in the article. Additionally, there is no mention of any risks associated with this method or any potential drawbacks that could arise from using it,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Carbon electrode energy storage device design</w:t>
      </w:r>
    </w:p>
    <w:p>
      <w:pPr>
        <w:spacing w:after="0"/>
        <w:numPr>
          <w:ilvl w:val="0"/>
          <w:numId w:val="2"/>
        </w:numPr>
      </w:pPr>
      <w:r>
        <w:rPr/>
        <w:t xml:space="preserve">Areal/volumetric energy density</w:t>
      </w:r>
    </w:p>
    <w:p>
      <w:pPr>
        <w:spacing w:after="0"/>
        <w:numPr>
          <w:ilvl w:val="0"/>
          <w:numId w:val="2"/>
        </w:numPr>
      </w:pPr>
      <w:r>
        <w:rPr/>
        <w:t xml:space="preserve">Wood-derived hierarchically porous structures</w:t>
      </w:r>
    </w:p>
    <w:p>
      <w:pPr>
        <w:spacing w:after="0"/>
        <w:numPr>
          <w:ilvl w:val="0"/>
          <w:numId w:val="2"/>
        </w:numPr>
      </w:pPr>
      <w:r>
        <w:rPr/>
        <w:t xml:space="preserve">Enzymolysis-induced micropores and mesopores</w:t>
      </w:r>
    </w:p>
    <w:p>
      <w:pPr>
        <w:spacing w:after="0"/>
        <w:numPr>
          <w:ilvl w:val="0"/>
          <w:numId w:val="2"/>
        </w:numPr>
      </w:pPr>
      <w:r>
        <w:rPr/>
        <w:t xml:space="preserve">Long-term cycle stability of energy storage devices</w:t>
      </w:r>
    </w:p>
    <w:p>
      <w:pPr>
        <w:numPr>
          <w:ilvl w:val="0"/>
          <w:numId w:val="2"/>
        </w:numPr>
      </w:pPr>
      <w:r>
        <w:rPr/>
        <w:t xml:space="preserve">Potential risks of energy storage device design</w:t>
      </w:r>
    </w:p>
    <w:p>
      <w:pPr>
        <w:pStyle w:val="Heading1"/>
      </w:pPr>
      <w:bookmarkStart w:id="6" w:name="_Toc6"/>
      <w:r>
        <w:t>Report location:</w:t>
      </w:r>
      <w:bookmarkEnd w:id="6"/>
    </w:p>
    <w:p>
      <w:hyperlink r:id="rId8" w:history="1">
        <w:r>
          <w:rPr>
            <w:color w:val="2980b9"/>
            <w:u w:val="single"/>
          </w:rPr>
          <w:t xml:space="preserve">https://www.fullpicture.app/item/1dfa21882c8bc592e353c5a15d883955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D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101077" TargetMode="External"/><Relationship Id="rId8" Type="http://schemas.openxmlformats.org/officeDocument/2006/relationships/hyperlink" Target="https://www.fullpicture.app/item/1dfa21882c8bc592e353c5a15d883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2023-03-03T13:13:39+01:00</dcterms:created>
  <dcterms:modified xsi:type="dcterms:W3CDTF">2023-03-03T13:13:39+01:00</dcterms:modified>
</cp:coreProperties>
</file>

<file path=docProps/custom.xml><?xml version="1.0" encoding="utf-8"?>
<Properties xmlns="http://schemas.openxmlformats.org/officeDocument/2006/custom-properties" xmlns:vt="http://schemas.openxmlformats.org/officeDocument/2006/docPropsVTypes"/>
</file>