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significance of things: Objects, emotions and cultural production in migrant women’s return visits home</w:t>
      </w:r>
      <w:br/>
      <w:hyperlink r:id="rId7" w:history="1">
        <w:r>
          <w:rPr>
            <w:color w:val="2980b9"/>
            <w:u w:val="single"/>
          </w:rPr>
          <w:t xml:space="preserve">https://journals.sagepub.com/doi/epub/10.1177/0038026118816906</w:t>
        </w:r>
      </w:hyperlink>
    </w:p>
    <w:p>
      <w:pPr>
        <w:pStyle w:val="Heading1"/>
      </w:pPr>
      <w:bookmarkStart w:id="2" w:name="_Toc2"/>
      <w:r>
        <w:t>Article summary:</w:t>
      </w:r>
      <w:bookmarkEnd w:id="2"/>
    </w:p>
    <w:p>
      <w:pPr>
        <w:jc w:val="both"/>
      </w:pPr>
      <w:r>
        <w:rPr/>
        <w:t xml:space="preserve">1. This article examines how emotions triggered by objects shape settling practices in host societies for highly skilled migrant women from various European nationalities.</w:t>
      </w:r>
    </w:p>
    <w:p>
      <w:pPr>
        <w:jc w:val="both"/>
      </w:pPr>
      <w:r>
        <w:rPr/>
        <w:t xml:space="preserve">2. The authors use the concept of ‘affective habitus’ to explore how memories and emotions can extend understandings of how women migrants create agentic ways to settle in new host societies while making cultural accommodations.</w:t>
      </w:r>
    </w:p>
    <w:p>
      <w:pPr>
        <w:jc w:val="both"/>
      </w:pPr>
      <w:r>
        <w:rPr/>
        <w:t xml:space="preserve">3. The article applies a phenomenological approach to gendered migrancy and cultural materiality in everyday life theorise the concept of ‘affective habitus’.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draws on qualitative research conducted with highly skilled migrant women from various European nationalities employed in a number of professional sectors. The authors provide evidence for their claims, such as the application of the concept of ‘affective habitus’ to explore how memories and emotions can extend understandings of how women migrants create agentic ways to settle in new host societies while making cultural accommodations. Furthermore, they use a phenomenological approach to gendered migrancy and cultural materiality in everyday life to theorise the concept of ‘affective habitus’. </w:t>
      </w:r>
    </w:p>
    <w:p>
      <w:pPr>
        <w:jc w:val="both"/>
      </w:pPr>
      <w:r>
        <w:rPr/>
        <w:t xml:space="preserve">However, there are some potential biases that should be noted. For example, the authors do not consider any counterarg perspectives their findings which lead to an understanding topic at hand. Additionally, they do not discuss any possible risks associated with their research or its implications for migrant women's experiences in host societies. Finally, they do not present both sides equally when discussing their findings; instead, they focus primarily on one side without exploring other perspectives or points of view.</w:t>
      </w:r>
    </w:p>
    <w:p>
      <w:pPr>
        <w:pStyle w:val="Heading1"/>
      </w:pPr>
      <w:bookmarkStart w:id="5" w:name="_Toc5"/>
      <w:r>
        <w:t>Topics for further research:</w:t>
      </w:r>
      <w:bookmarkEnd w:id="5"/>
    </w:p>
    <w:p>
      <w:pPr>
        <w:spacing w:after="0"/>
        <w:numPr>
          <w:ilvl w:val="0"/>
          <w:numId w:val="2"/>
        </w:numPr>
      </w:pPr>
      <w:r>
        <w:rPr/>
        <w:t xml:space="preserve">Counterarg perspectives on gendered migrancy </w:t>
      </w:r>
    </w:p>
    <w:p>
      <w:pPr>
        <w:spacing w:after="0"/>
        <w:numPr>
          <w:ilvl w:val="0"/>
          <w:numId w:val="2"/>
        </w:numPr>
      </w:pPr>
      <w:r>
        <w:rPr/>
        <w:t xml:space="preserve">Risks associated with migrant women's experiences in host societies </w:t>
      </w:r>
    </w:p>
    <w:p>
      <w:pPr>
        <w:spacing w:after="0"/>
        <w:numPr>
          <w:ilvl w:val="0"/>
          <w:numId w:val="2"/>
        </w:numPr>
      </w:pPr>
      <w:r>
        <w:rPr/>
        <w:t xml:space="preserve">Phenomenological approach to cultural materiality </w:t>
      </w:r>
    </w:p>
    <w:p>
      <w:pPr>
        <w:spacing w:after="0"/>
        <w:numPr>
          <w:ilvl w:val="0"/>
          <w:numId w:val="2"/>
        </w:numPr>
      </w:pPr>
      <w:r>
        <w:rPr/>
        <w:t xml:space="preserve">Gendered migrancy and cultural accommodation </w:t>
      </w:r>
    </w:p>
    <w:p>
      <w:pPr>
        <w:spacing w:after="0"/>
        <w:numPr>
          <w:ilvl w:val="0"/>
          <w:numId w:val="2"/>
        </w:numPr>
      </w:pPr>
      <w:r>
        <w:rPr/>
        <w:t xml:space="preserve">Agentic ways to settle in new host societies </w:t>
      </w:r>
    </w:p>
    <w:p>
      <w:pPr>
        <w:numPr>
          <w:ilvl w:val="0"/>
          <w:numId w:val="2"/>
        </w:numPr>
      </w:pPr>
      <w:r>
        <w:rPr/>
        <w:t xml:space="preserve">Implications of qualitative research on migrant women</w:t>
      </w:r>
    </w:p>
    <w:p>
      <w:pPr>
        <w:pStyle w:val="Heading1"/>
      </w:pPr>
      <w:bookmarkStart w:id="6" w:name="_Toc6"/>
      <w:r>
        <w:t>Report location:</w:t>
      </w:r>
      <w:bookmarkEnd w:id="6"/>
    </w:p>
    <w:p>
      <w:hyperlink r:id="rId8" w:history="1">
        <w:r>
          <w:rPr>
            <w:color w:val="2980b9"/>
            <w:u w:val="single"/>
          </w:rPr>
          <w:t xml:space="preserve">https://www.fullpicture.app/item/1e19f8f8207963d71ffa1fbe80309e52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7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0038026118816906" TargetMode="External"/><Relationship Id="rId8" Type="http://schemas.openxmlformats.org/officeDocument/2006/relationships/hyperlink" Target="https://www.fullpicture.app/item/1e19f8f8207963d71ffa1fbe80309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2023-02-22T08:51:46+01:00</dcterms:created>
  <dcterms:modified xsi:type="dcterms:W3CDTF">2023-02-22T08:51:46+01:00</dcterms:modified>
</cp:coreProperties>
</file>

<file path=docProps/custom.xml><?xml version="1.0" encoding="utf-8"?>
<Properties xmlns="http://schemas.openxmlformats.org/officeDocument/2006/custom-properties" xmlns:vt="http://schemas.openxmlformats.org/officeDocument/2006/docPropsVTypes"/>
</file>