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Electrochemical corrosion monitoring of steel fiber embedded in cement based composites - ScienceDirect</w:t>
      </w:r>
      <w:br/>
      <w:hyperlink r:id="rId7" w:history="1">
        <w:r>
          <w:rPr>
            <w:color w:val="2980b9"/>
            <w:u w:val="single"/>
          </w:rPr>
          <w:t xml:space="preserve">https://www.sciencedirect.com/science/article/abs/pii/S0958946516301056</w:t>
        </w:r>
      </w:hyperlink>
    </w:p>
    <w:p>
      <w:pPr>
        <w:pStyle w:val="Heading1"/>
      </w:pPr>
      <w:bookmarkStart w:id="2" w:name="_Toc2"/>
      <w:r>
        <w:t>Article summary:</w:t>
      </w:r>
      <w:bookmarkEnd w:id="2"/>
    </w:p>
    <w:p>
      <w:pPr>
        <w:jc w:val="both"/>
      </w:pPr>
      <w:r>
        <w:rPr/>
        <w:t xml:space="preserve">1. 钢纤维在水泥基复合材料中的电化学腐蚀监测是一项重要研究课题，针对海水中氯离子渗透引起的钢纤维腐蚀进行了深入探讨。</w:t>
      </w:r>
    </w:p>
    <w:p>
      <w:pPr>
        <w:jc w:val="both"/>
      </w:pPr>
      <w:r>
        <w:rPr/>
        <w:t xml:space="preserve">2. 研究发现，通过设计良好的混凝土配合比和聚合物乳液添加剂，可以有效保护覆盖充足的钢纤维免受氯化物诱导的腐蚀。然而，在长期湿干循环后，部分含有各种添加剂的混合物中仍然出现了钢纤维腐蚀。</w:t>
      </w:r>
    </w:p>
    <w:p>
      <w:pPr>
        <w:jc w:val="both"/>
      </w:pPr>
      <w:r>
        <w:rPr/>
        <w:t xml:space="preserve">3. 该研究填补了关于钢纤维在反应性粉末混凝土和聚合物改性水泥基砂浆中以及受到这些水泥基材料保护的SFRCC中氯化物诱导腐蚀行为的相关知识空白。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钢纤维在水泥基复合材料中的电化学腐蚀进行了监测，但存在一些潜在的偏见和局限性。首先，文章提到了一些既有研究表明钢纤维的腐蚀相对于传统的钢筋是较为不利的，但并未提供足够的数据或实验证据来支撑这一说法。此外，文章强调了使用聚合物改性水泥基砂浆可以提高钢纤维与基体之间的粘结强度，但并未深入探讨这种改性对钢纤维腐蚀行为的影响。</w:t>
      </w:r>
    </w:p>
    <w:p>
      <w:pPr>
        <w:jc w:val="both"/>
      </w:pPr>
      <w:r>
        <w:rPr/>
        <w:t xml:space="preserve"/>
      </w:r>
    </w:p>
    <w:p>
      <w:pPr>
        <w:jc w:val="both"/>
      </w:pPr>
      <w:r>
        <w:rPr/>
        <w:t xml:space="preserve">另外，文章在介绍电化学方法用于评估钢筋腐蚀时提到了多种测试方法，但并未说明为什么选择了开路电位测量和极化曲线作为本研究的主要监测手段。缺乏对其他测试方法选择的解释可能导致读者对研究结果的可靠性产生质疑。</w:t>
      </w:r>
    </w:p>
    <w:p>
      <w:pPr>
        <w:jc w:val="both"/>
      </w:pPr>
      <w:r>
        <w:rPr/>
        <w:t xml:space="preserve"/>
      </w:r>
    </w:p>
    <w:p>
      <w:pPr>
        <w:jc w:val="both"/>
      </w:pPr>
      <w:r>
        <w:rPr/>
        <w:t xml:space="preserve">此外，在材料部分提到了使用不同尺寸和类型的骨料以及聚羧醚基减水剂来设计混凝土配合比，但并未说明这些选择是如何影响钢纤维腐蚀行为的。缺乏关于材料选择背后原因和其与研究目标之间关联性的解释可能使读者难以理解实验结果背后的逻辑。</w:t>
      </w:r>
    </w:p>
    <w:p>
      <w:pPr>
        <w:jc w:val="both"/>
      </w:pPr>
      <w:r>
        <w:rPr/>
        <w:t xml:space="preserve"/>
      </w:r>
    </w:p>
    <w:p>
      <w:pPr>
        <w:jc w:val="both"/>
      </w:pPr>
      <w:r>
        <w:rPr/>
        <w:t xml:space="preserve">最后，在结论部分指出了一些关于钢纤维在非裂缝正常砂浆中受到氯离子诱导腐蚀保护能力方面的结论，但并未提供详细数据或分析来支持这些结论。缺乏充分证据支撑下得出结论可能会削弱整个研究结果的可信度。</w:t>
      </w:r>
    </w:p>
    <w:p>
      <w:pPr>
        <w:jc w:val="both"/>
      </w:pPr>
      <w:r>
        <w:rPr/>
        <w:t xml:space="preserve"/>
      </w:r>
    </w:p>
    <w:p>
      <w:pPr>
        <w:jc w:val="both"/>
      </w:pPr>
      <w:r>
        <w:rPr/>
        <w:t xml:space="preserve">总体而言，这篇文章虽然尝试探讨钢纤维在水泥基复合材料中的电化学腐蚀行为，但在实验设计、数据解释和结论推断等方面存在一定程度上的片面性和不足之处。需要更多深入、全面地考虑相关因素，并提供更具说服力和可靠性的证据来支撑所得出的结论。</w:t>
      </w:r>
    </w:p>
    <w:p>
      <w:pPr>
        <w:pStyle w:val="Heading1"/>
      </w:pPr>
      <w:bookmarkStart w:id="5" w:name="_Toc5"/>
      <w:r>
        <w:t>Topics for further research:</w:t>
      </w:r>
      <w:bookmarkEnd w:id="5"/>
    </w:p>
    <w:p>
      <w:pPr>
        <w:spacing w:after="0"/>
        <w:numPr>
          <w:ilvl w:val="0"/>
          <w:numId w:val="2"/>
        </w:numPr>
      </w:pPr>
      <w:r>
        <w:rPr/>
        <w:t xml:space="preserve">钢纤维腐蚀相对于传统钢筋的不利性是否有足够的实验证据支持？
</w:t>
      </w:r>
    </w:p>
    <w:p>
      <w:pPr>
        <w:spacing w:after="0"/>
        <w:numPr>
          <w:ilvl w:val="0"/>
          <w:numId w:val="2"/>
        </w:numPr>
      </w:pPr>
      <w:r>
        <w:rPr/>
        <w:t xml:space="preserve">聚合物改性对钢纤维腐蚀行为的影响是否被充分探讨？
</w:t>
      </w:r>
    </w:p>
    <w:p>
      <w:pPr>
        <w:spacing w:after="0"/>
        <w:numPr>
          <w:ilvl w:val="0"/>
          <w:numId w:val="2"/>
        </w:numPr>
      </w:pPr>
      <w:r>
        <w:rPr/>
        <w:t xml:space="preserve">为什么选择开路电位测量和极化曲线作为主要监测手段？
</w:t>
      </w:r>
    </w:p>
    <w:p>
      <w:pPr>
        <w:spacing w:after="0"/>
        <w:numPr>
          <w:ilvl w:val="0"/>
          <w:numId w:val="2"/>
        </w:numPr>
      </w:pPr>
      <w:r>
        <w:rPr/>
        <w:t xml:space="preserve">不同骨料和减水剂选择如何影响钢纤维腐蚀行为？
</w:t>
      </w:r>
    </w:p>
    <w:p>
      <w:pPr>
        <w:spacing w:after="0"/>
        <w:numPr>
          <w:ilvl w:val="0"/>
          <w:numId w:val="2"/>
        </w:numPr>
      </w:pPr>
      <w:r>
        <w:rPr/>
        <w:t xml:space="preserve">钢纤维在非裂缝正常砂浆中受氯离子诱导腐蚀保护能力的结论是否有充分支持？
</w:t>
      </w:r>
    </w:p>
    <w:p>
      <w:pPr>
        <w:numPr>
          <w:ilvl w:val="0"/>
          <w:numId w:val="2"/>
        </w:numPr>
      </w:pPr>
      <w:r>
        <w:rPr/>
        <w:t xml:space="preserve">文章中是否存在其他可能影响研究结果可信度的因素未被考虑？</w:t>
      </w:r>
    </w:p>
    <w:p>
      <w:pPr>
        <w:pStyle w:val="Heading1"/>
      </w:pPr>
      <w:bookmarkStart w:id="6" w:name="_Toc6"/>
      <w:r>
        <w:t>Report location:</w:t>
      </w:r>
      <w:bookmarkEnd w:id="6"/>
    </w:p>
    <w:p>
      <w:hyperlink r:id="rId8" w:history="1">
        <w:r>
          <w:rPr>
            <w:color w:val="2980b9"/>
            <w:u w:val="single"/>
          </w:rPr>
          <w:t xml:space="preserve">https://www.fullpicture.app/item/1e2e17dd0cabc6ed0eaa1de05cd6698e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7B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8946516301056" TargetMode="External"/><Relationship Id="rId8" Type="http://schemas.openxmlformats.org/officeDocument/2006/relationships/hyperlink" Target="https://www.fullpicture.app/item/1e2e17dd0cabc6ed0eaa1de05cd66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2024-06-07T14:25:42+02:00</dcterms:created>
  <dcterms:modified xsi:type="dcterms:W3CDTF">2024-06-07T14:25:42+02:00</dcterms:modified>
</cp:coreProperties>
</file>

<file path=docProps/custom.xml><?xml version="1.0" encoding="utf-8"?>
<Properties xmlns="http://schemas.openxmlformats.org/officeDocument/2006/custom-properties" xmlns:vt="http://schemas.openxmlformats.org/officeDocument/2006/docPropsVTypes"/>
</file>