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Nitrogen−doped−CQDs/schwertmannites as visible−light−responsive Fenton catalysts for the degradation of chlortetracycline and related cytotoxicity - ScienceDirect</w:t>
      </w:r>
      <w:br/>
      <w:hyperlink r:id="rId7" w:history="1">
        <w:r>
          <w:rPr>
            <w:color w:val="2980b9"/>
            <w:u w:val="single"/>
          </w:rPr>
          <w:t xml:space="preserve">https://www.sciencedirect.com/science/article/pii/S0959652623004031</w:t>
        </w:r>
      </w:hyperlink>
    </w:p>
    <w:p>
      <w:pPr>
        <w:pStyle w:val="Heading1"/>
      </w:pPr>
      <w:bookmarkStart w:id="2" w:name="_Toc2"/>
      <w:r>
        <w:t>Article summary:</w:t>
      </w:r>
      <w:bookmarkEnd w:id="2"/>
    </w:p>
    <w:p>
      <w:pPr>
        <w:jc w:val="both"/>
      </w:pPr>
      <w:r>
        <w:rPr/>
        <w:t xml:space="preserve">1. A new heterogeneous photo-Fenton catalyst (NCS) was developed by combining nitrogen-doped carbon quantum dots (N-CQDs) with schwertmannite (SCH).</w:t>
      </w:r>
    </w:p>
    <w:p>
      <w:pPr>
        <w:jc w:val="both"/>
      </w:pPr>
      <w:r>
        <w:rPr/>
        <w:t xml:space="preserve">2. The NCS catalysts showed enhanced capacity for chlortetracycline (CTC) degradation, with an efficiency of 95.12% at a wide pH range.</w:t>
      </w:r>
    </w:p>
    <w:p>
      <w:pPr>
        <w:jc w:val="both"/>
      </w:pPr>
      <w:r>
        <w:rPr/>
        <w:t xml:space="preserve">3. The degradation pathway of CTC and related cytotoxicity of intermediates were revealed.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“Nitrogen−doped−CQDs/schwertmannites as visible−light−responsive Fenton catalysts for the degradation of chlortetracycline and related cytotoxicity” is a well-written and comprehensive piece that provides a detailed overview of the development of a new heterogeneous photo-Fenton catalyst (NCS), which combines nitrogen-doped carbon quantum dots (N-CQDs) with schwertmannite (SCH). The article also discusses the enhanced capacity for chlortetracycline (CTC) degradation, as well as the degradation pathway and related cytotoxicity of intermediates. </w:t>
      </w:r>
    </w:p>
    <w:p>
      <w:pPr>
        <w:jc w:val="both"/>
      </w:pPr>
      <w:r>
        <w:rPr/>
        <w:t xml:space="preserve">The article is generally reliable and trustworthy, as it provides evidence to support its claims in the form of references to other studies and experiments conducted on similar topics. Furthermore, the authors provide a detailed description of their methodology, which allows readers to assess the validity of their results. Additionally, the authors discuss potential risks associated with CTC degradation intermediates, which further adds to the trustworthiness and reliability of this article. </w:t>
      </w:r>
    </w:p>
    <w:p>
      <w:pPr>
        <w:jc w:val="both"/>
      </w:pPr>
      <w:r>
        <w:rPr/>
        <w:t xml:space="preserve">However, there are some points that could be improved upon in order to make this article more balanced and comprehensive. For example, while the authors discuss potential risks associated with CTC degradation intermediates, they do not explore any possible counterarguments or alternative solutions that could be used instead of their proposed method. Additionally, while they provide evidence to support their claims in terms of references to other studies and experiments conducted on similar topics, they do not provide any direct evidence from their own experiments or research that would further strengthen their argument. </w:t>
      </w:r>
    </w:p>
    <w:p>
      <w:pPr>
        <w:jc w:val="both"/>
      </w:pPr>
      <w:r>
        <w:rPr/>
        <w:t xml:space="preserve">In conclusion, this article is generally reliable and trustworthy due to its comprehensive overview of the development process for a new heterogeneous photo-Fenton catalyst (NCS), as well as its discussion on potential risks associated with CTC degradation intermediates. However, it could be improved upon by exploring possible counterarguments or alternative solutions that could be used instead of their proposed method, as well as providing direct evidence from their own experiments or research that would further strengthen their argument.</w:t>
      </w:r>
    </w:p>
    <w:p>
      <w:pPr>
        <w:pStyle w:val="Heading1"/>
      </w:pPr>
      <w:bookmarkStart w:id="5" w:name="_Toc5"/>
      <w:r>
        <w:t>Topics for further research:</w:t>
      </w:r>
      <w:bookmarkEnd w:id="5"/>
    </w:p>
    <w:p>
      <w:pPr>
        <w:spacing w:after="0"/>
        <w:numPr>
          <w:ilvl w:val="0"/>
          <w:numId w:val="2"/>
        </w:numPr>
      </w:pPr>
      <w:r>
        <w:rPr/>
        <w:t xml:space="preserve">Alternative solutions for CTC degradation</w:t>
      </w:r>
    </w:p>
    <w:p>
      <w:pPr>
        <w:spacing w:after="0"/>
        <w:numPr>
          <w:ilvl w:val="0"/>
          <w:numId w:val="2"/>
        </w:numPr>
      </w:pPr>
      <w:r>
        <w:rPr/>
        <w:t xml:space="preserve">Counterarguments to CTC degradation</w:t>
      </w:r>
    </w:p>
    <w:p>
      <w:pPr>
        <w:spacing w:after="0"/>
        <w:numPr>
          <w:ilvl w:val="0"/>
          <w:numId w:val="2"/>
        </w:numPr>
      </w:pPr>
      <w:r>
        <w:rPr/>
        <w:t xml:space="preserve">Direct evidence for photo-Fenton catalysts</w:t>
      </w:r>
    </w:p>
    <w:p>
      <w:pPr>
        <w:spacing w:after="0"/>
        <w:numPr>
          <w:ilvl w:val="0"/>
          <w:numId w:val="2"/>
        </w:numPr>
      </w:pPr>
      <w:r>
        <w:rPr/>
        <w:t xml:space="preserve">Risk assessment of CTC degradation intermediates</w:t>
      </w:r>
    </w:p>
    <w:p>
      <w:pPr>
        <w:spacing w:after="0"/>
        <w:numPr>
          <w:ilvl w:val="0"/>
          <w:numId w:val="2"/>
        </w:numPr>
      </w:pPr>
      <w:r>
        <w:rPr/>
        <w:t xml:space="preserve">Nitrogen-doped carbon quantum dots</w:t>
      </w:r>
    </w:p>
    <w:p>
      <w:pPr>
        <w:numPr>
          <w:ilvl w:val="0"/>
          <w:numId w:val="2"/>
        </w:numPr>
      </w:pPr>
      <w:r>
        <w:rPr/>
        <w:t xml:space="preserve">Schwertmannite synthesis methods</w:t>
      </w:r>
    </w:p>
    <w:p>
      <w:pPr>
        <w:pStyle w:val="Heading1"/>
      </w:pPr>
      <w:bookmarkStart w:id="6" w:name="_Toc6"/>
      <w:r>
        <w:t>Report location:</w:t>
      </w:r>
      <w:bookmarkEnd w:id="6"/>
    </w:p>
    <w:p>
      <w:hyperlink r:id="rId8" w:history="1">
        <w:r>
          <w:rPr>
            <w:color w:val="2980b9"/>
            <w:u w:val="single"/>
          </w:rPr>
          <w:t xml:space="preserve">https://www.fullpicture.app/item/1e5f8ba4a802552fc0d3b5ad9de7d24d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4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04031" TargetMode="External"/><Relationship Id="rId8" Type="http://schemas.openxmlformats.org/officeDocument/2006/relationships/hyperlink" Target="https://www.fullpicture.app/item/1e5f8ba4a802552fc0d3b5ad9de7d2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2023-03-04T05:13:43+01:00</dcterms:created>
  <dcterms:modified xsi:type="dcterms:W3CDTF">2023-03-04T05:13:43+01:00</dcterms:modified>
</cp:coreProperties>
</file>

<file path=docProps/custom.xml><?xml version="1.0" encoding="utf-8"?>
<Properties xmlns="http://schemas.openxmlformats.org/officeDocument/2006/custom-properties" xmlns:vt="http://schemas.openxmlformats.org/officeDocument/2006/docPropsVTypes"/>
</file>