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predicts 3D printing performance of over 900 drug delivery systems - UCL Discovery</w:t>
      </w:r>
      <w:br/>
      <w:hyperlink r:id="rId7" w:history="1">
        <w:r>
          <w:rPr>
            <w:color w:val="2980b9"/>
            <w:u w:val="single"/>
          </w:rPr>
          <w:t xml:space="preserve">https://discovery.ucl.ac.uk/id/eprint/10134557/</w:t>
        </w:r>
      </w:hyperlink>
    </w:p>
    <w:p>
      <w:pPr>
        <w:pStyle w:val="Heading1"/>
      </w:pPr>
      <w:bookmarkStart w:id="2" w:name="_Toc2"/>
      <w:r>
        <w:t>Article summary:</w:t>
      </w:r>
      <w:bookmarkEnd w:id="2"/>
    </w:p>
    <w:p>
      <w:pPr>
        <w:jc w:val="both"/>
      </w:pPr>
      <w:r>
        <w:rPr/>
        <w:t xml:space="preserve">1. Artificial intelligence (AI) and machine learning (ML) can be used to predict key aspects of the 3D printing formulation pipeline and in vitro dissolution properties.</w:t>
      </w:r>
    </w:p>
    <w:p>
      <w:pPr>
        <w:jc w:val="both"/>
      </w:pPr>
      <w:r>
        <w:rPr/>
        <w:t xml:space="preserve">2. A total of 968 formulations were mined and assessed from 114 articles to create ML models.</w:t>
      </w:r>
    </w:p>
    <w:p>
      <w:pPr>
        <w:jc w:val="both"/>
      </w:pPr>
      <w:r>
        <w:rPr/>
        <w:t xml:space="preserve">3. ML algorithms were able to use data from the composition of the formulations with additional input features to predict the drug release of 3D printed medicines, with a mean error of ±24.29 min.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literature-mined data for developing AI machine learning (ML) models, which were able to accurately predict key aspects of the 3D printing formulation pipeline and in vitro dissolution properties. The article also provides detailed information on the most important variables that could be leveraged in formulation development, as well as an analysis of the accuracy of the ML techniques explored. </w:t>
      </w:r>
    </w:p>
    <w:p>
      <w:pPr>
        <w:jc w:val="both"/>
      </w:pPr>
      <w:r>
        <w:rPr/>
        <w:t xml:space="preserve">However, there are some potential biases that should be noted when considering this article. Firstly, it does not explore any counterarguments or alternative perspectives on using AI/ML for predicting 3D printing performance; instead, it focuses solely on its potential benefits without considering any possible risks or drawbacks associated with this approach. Additionally, while it does provide evidence for its claims through literature-mined data, it does not provide any evidence from empirical studies or experiments conducted by the authors themselves; thus, further research is needed to validate these findings. Finally, while it does provide a comprehensive overview of how AI/ML can be used to predict 3D printing performance, it does not discuss other potential applications or implications that this technology may have in other areas such as healthcare or manufacturing.</w:t>
      </w:r>
    </w:p>
    <w:p>
      <w:pPr>
        <w:pStyle w:val="Heading1"/>
      </w:pPr>
      <w:bookmarkStart w:id="5" w:name="_Toc5"/>
      <w:r>
        <w:t>Topics for further research:</w:t>
      </w:r>
      <w:bookmarkEnd w:id="5"/>
    </w:p>
    <w:p>
      <w:pPr>
        <w:spacing w:after="0"/>
        <w:numPr>
          <w:ilvl w:val="0"/>
          <w:numId w:val="2"/>
        </w:numPr>
      </w:pPr>
      <w:r>
        <w:rPr/>
        <w:t xml:space="preserve">AI/ML applications in healthcare</w:t>
      </w:r>
    </w:p>
    <w:p>
      <w:pPr>
        <w:spacing w:after="0"/>
        <w:numPr>
          <w:ilvl w:val="0"/>
          <w:numId w:val="2"/>
        </w:numPr>
      </w:pPr>
      <w:r>
        <w:rPr/>
        <w:t xml:space="preserve">Risks associated with AI/ML in 3D printing</w:t>
      </w:r>
    </w:p>
    <w:p>
      <w:pPr>
        <w:spacing w:after="0"/>
        <w:numPr>
          <w:ilvl w:val="0"/>
          <w:numId w:val="2"/>
        </w:numPr>
      </w:pPr>
      <w:r>
        <w:rPr/>
        <w:t xml:space="preserve">Empirical studies on AI/ML for 3D printing</w:t>
      </w:r>
    </w:p>
    <w:p>
      <w:pPr>
        <w:spacing w:after="0"/>
        <w:numPr>
          <w:ilvl w:val="0"/>
          <w:numId w:val="2"/>
        </w:numPr>
      </w:pPr>
      <w:r>
        <w:rPr/>
        <w:t xml:space="preserve">Alternative perspectives on AI/ML for 3D printing</w:t>
      </w:r>
    </w:p>
    <w:p>
      <w:pPr>
        <w:spacing w:after="0"/>
        <w:numPr>
          <w:ilvl w:val="0"/>
          <w:numId w:val="2"/>
        </w:numPr>
      </w:pPr>
      <w:r>
        <w:rPr/>
        <w:t xml:space="preserve">Implications of AI/ML for manufacturing</w:t>
      </w:r>
    </w:p>
    <w:p>
      <w:pPr>
        <w:numPr>
          <w:ilvl w:val="0"/>
          <w:numId w:val="2"/>
        </w:numPr>
      </w:pPr>
      <w:r>
        <w:rPr/>
        <w:t xml:space="preserve">Literature-mined data for AI/ML in 3D printing</w:t>
      </w:r>
    </w:p>
    <w:p>
      <w:pPr>
        <w:pStyle w:val="Heading1"/>
      </w:pPr>
      <w:bookmarkStart w:id="6" w:name="_Toc6"/>
      <w:r>
        <w:t>Report location:</w:t>
      </w:r>
      <w:bookmarkEnd w:id="6"/>
    </w:p>
    <w:p>
      <w:hyperlink r:id="rId8" w:history="1">
        <w:r>
          <w:rPr>
            <w:color w:val="2980b9"/>
            <w:u w:val="single"/>
          </w:rPr>
          <w:t xml:space="preserve">https://www.fullpicture.app/item/1e6b7990b00dd8943c842ef1872d9c0d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7F0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overy.ucl.ac.uk/id/eprint/10134557/" TargetMode="External"/><Relationship Id="rId8" Type="http://schemas.openxmlformats.org/officeDocument/2006/relationships/hyperlink" Target="https://www.fullpicture.app/item/1e6b7990b00dd8943c842ef1872d9c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2023-02-23T04:30:40+01:00</dcterms:created>
  <dcterms:modified xsi:type="dcterms:W3CDTF">2023-02-23T04:30:40+01:00</dcterms:modified>
</cp:coreProperties>
</file>

<file path=docProps/custom.xml><?xml version="1.0" encoding="utf-8"?>
<Properties xmlns="http://schemas.openxmlformats.org/officeDocument/2006/custom-properties" xmlns:vt="http://schemas.openxmlformats.org/officeDocument/2006/docPropsVTypes"/>
</file>