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Mangrove reforestation provides greater blue carbon benefit than afforestation for mitigating global climate change | Nature Communications</w:t>
      </w:r>
      <w:br/>
      <w:hyperlink r:id="rId7" w:history="1">
        <w:r>
          <w:rPr>
            <w:color w:val="2980b9"/>
            <w:u w:val="single"/>
          </w:rPr>
          <w:t xml:space="preserve">https://www.nature.com/articles/s41467-023-36477-1</w:t>
        </w:r>
      </w:hyperlink>
    </w:p>
    <w:p>
      <w:pPr>
        <w:pStyle w:val="Heading1"/>
      </w:pPr>
      <w:bookmarkStart w:id="2" w:name="_Toc2"/>
      <w:r>
        <w:t>Article summary:</w:t>
      </w:r>
      <w:bookmarkEnd w:id="2"/>
    </w:p>
    <w:p>
      <w:pPr>
        <w:jc w:val="both"/>
      </w:pPr>
      <w:r>
        <w:rPr/>
        <w:t xml:space="preserve">1. Mangrove reforestation and afforestation are two methods of restoring mangrove forests for climate mitigation.</w:t>
      </w:r>
    </w:p>
    <w:p>
      <w:pPr>
        <w:jc w:val="both"/>
      </w:pPr>
      <w:r>
        <w:rPr/>
        <w:t xml:space="preserve">2. Reforestation is the expedient restoration of mangroves in areas that have recently been degraded or deforested, while afforestation is the establishment of mangroves in areas where they did not previously exist.</w:t>
      </w:r>
    </w:p>
    <w:p>
      <w:pPr>
        <w:jc w:val="both"/>
      </w:pPr>
      <w:r>
        <w:rPr/>
        <w:t xml:space="preserve">3. This article quantifies the differences in carbon sequestration between reforestation and afforestation, and explores how prior land use, geomorphic settings, and environmental conditions influence mangrove succession and carbon flux dynamics.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differences between mangrove reforestation and afforestation as well as their potential benefits for mitigating global climate change. The authors provide evidence to support their claims by citing numerous scientific publications on the topic, which adds to the trustworthiness of the article. However, there are some points that could be further explored in order to make the article more reliable. For example, while the authors discuss how prior land use can influence restoration trajectories in terrestrial forests, they do not explore this concept further when it comes to mangroves specifically. Additionally, while they mention that different hydrogeomorphic settings and nutrient availabilities may influence carbon stocks of mangrove forests through growth adjustments, they do not provide any evidence or examples to support this claim. Furthermore, while they discuss possible conflicts related to land tenure when it comes to reforestation projects, they do not explore any potential solutions or strategies for addressing these issues. Finally, while they cite numerous scientific publications on the topic of blue carbon ecosystems and climate mitigation, there is no discussion about potential risks associated with these projects or any counterarguments from other sources that could challenge their claims. In conclusion, while this article provides a comprehensive overview of mangrove reforestation and afforestation as well as their potential benefits for mitigating global climate change, there are some points that could be further explored in order to make it more reliable and trustworthy.</w:t>
      </w:r>
    </w:p>
    <w:p>
      <w:pPr>
        <w:pStyle w:val="Heading1"/>
      </w:pPr>
      <w:bookmarkStart w:id="5" w:name="_Toc5"/>
      <w:r>
        <w:t>Topics for further research:</w:t>
      </w:r>
      <w:bookmarkEnd w:id="5"/>
    </w:p>
    <w:p>
      <w:pPr>
        <w:spacing w:after="0"/>
        <w:numPr>
          <w:ilvl w:val="0"/>
          <w:numId w:val="2"/>
        </w:numPr>
      </w:pPr>
      <w:r>
        <w:rPr/>
        <w:t xml:space="preserve">Mangrove reforestation land tenure conflicts</w:t>
      </w:r>
    </w:p>
    <w:p>
      <w:pPr>
        <w:spacing w:after="0"/>
        <w:numPr>
          <w:ilvl w:val="0"/>
          <w:numId w:val="2"/>
        </w:numPr>
      </w:pPr>
      <w:r>
        <w:rPr/>
        <w:t xml:space="preserve">Mangrove afforestation hydrogeomorphic settings</w:t>
      </w:r>
    </w:p>
    <w:p>
      <w:pPr>
        <w:spacing w:after="0"/>
        <w:numPr>
          <w:ilvl w:val="0"/>
          <w:numId w:val="2"/>
        </w:numPr>
      </w:pPr>
      <w:r>
        <w:rPr/>
        <w:t xml:space="preserve">Carbon stocks of mangrove forests</w:t>
      </w:r>
    </w:p>
    <w:p>
      <w:pPr>
        <w:spacing w:after="0"/>
        <w:numPr>
          <w:ilvl w:val="0"/>
          <w:numId w:val="2"/>
        </w:numPr>
      </w:pPr>
      <w:r>
        <w:rPr/>
        <w:t xml:space="preserve">Blue carbon ecosystems risks</w:t>
      </w:r>
    </w:p>
    <w:p>
      <w:pPr>
        <w:spacing w:after="0"/>
        <w:numPr>
          <w:ilvl w:val="0"/>
          <w:numId w:val="2"/>
        </w:numPr>
      </w:pPr>
      <w:r>
        <w:rPr/>
        <w:t xml:space="preserve">Climate mitigation strategies</w:t>
      </w:r>
    </w:p>
    <w:p>
      <w:pPr>
        <w:numPr>
          <w:ilvl w:val="0"/>
          <w:numId w:val="2"/>
        </w:numPr>
      </w:pPr>
      <w:r>
        <w:rPr/>
        <w:t xml:space="preserve">Counterarguments to mangrove reforestation</w:t>
      </w:r>
    </w:p>
    <w:p>
      <w:pPr>
        <w:pStyle w:val="Heading1"/>
      </w:pPr>
      <w:bookmarkStart w:id="6" w:name="_Toc6"/>
      <w:r>
        <w:t>Report location:</w:t>
      </w:r>
      <w:bookmarkEnd w:id="6"/>
    </w:p>
    <w:p>
      <w:hyperlink r:id="rId8" w:history="1">
        <w:r>
          <w:rPr>
            <w:color w:val="2980b9"/>
            <w:u w:val="single"/>
          </w:rPr>
          <w:t xml:space="preserve">https://www.fullpicture.app/item/1eabe50f899454af20a5d996d3627812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1FA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3-36477-1" TargetMode="External"/><Relationship Id="rId8" Type="http://schemas.openxmlformats.org/officeDocument/2006/relationships/hyperlink" Target="https://www.fullpicture.app/item/1eabe50f899454af20a5d996d36278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2023-02-23T03:21:18+01:00</dcterms:created>
  <dcterms:modified xsi:type="dcterms:W3CDTF">2023-02-23T03:21:18+01:00</dcterms:modified>
</cp:coreProperties>
</file>

<file path=docProps/custom.xml><?xml version="1.0" encoding="utf-8"?>
<Properties xmlns="http://schemas.openxmlformats.org/officeDocument/2006/custom-properties" xmlns:vt="http://schemas.openxmlformats.org/officeDocument/2006/docPropsVTypes"/>
</file>