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Article information:</w:t>
      </w:r>
      <w:bookmarkEnd w:id="1"/>
    </w:p>
    <w:p>
      <w:pPr/>
      <w:r>
        <w:rPr/>
        <w:t xml:space="preserve">Does a financial accelerator improve forecasts during financial crises? Evidence from Japan with prediction-pooling methods - ScienceDirect</w:t>
      </w:r>
      <w:br/>
      <w:hyperlink r:id="rId7" w:history="1">
        <w:r>
          <w:rPr>
            <w:color w:val="2980b9"/>
            <w:u w:val="single"/>
          </w:rPr>
          <w:t xml:space="preserve">http://www-sciencedirect-com-s.webvpn.sxu.edu.cn/science/article/pii/S1049007818300575</w:t>
        </w:r>
      </w:hyperlink>
    </w:p>
    <w:p>
      <w:pPr>
        <w:pStyle w:val="Heading1"/>
      </w:pPr>
      <w:bookmarkStart w:id="2" w:name="_Toc2"/>
      <w:r>
        <w:t>Article summary:</w:t>
      </w:r>
      <w:bookmarkEnd w:id="2"/>
    </w:p>
    <w:p>
      <w:pPr>
        <w:jc w:val="both"/>
      </w:pPr>
      <w:r>
        <w:rPr/>
        <w:t xml:space="preserve">1. This article examines the accuracy of forecasts with dynamic stochastic general equilibrium (DSGE) models and evaluates the performance of a medium-scale DSGE model compared to alternative statistical models.</w:t>
      </w:r>
    </w:p>
    <w:p>
      <w:pPr>
        <w:jc w:val="both"/>
      </w:pPr>
      <w:r>
        <w:rPr/>
        <w:t xml:space="preserve">2. The article also discusses methods for improving prediction accuracy by combining multiple statistical models, such as Bayesian model averaging (BMA) and dynamic model averaging (DMA).</w:t>
      </w:r>
    </w:p>
    <w:p>
      <w:pPr>
        <w:jc w:val="both"/>
      </w:pPr>
      <w:r>
        <w:rPr/>
        <w:t xml:space="preserve">3. The article then applies these methods to the collapse of the “bubble boom” in 1991 and the “lost decade” in Japan, including a model with a financial accelerator mechanism, to examine when and how comovements generated by the two DSGE models changed through time-varying weights.</w:t>
      </w:r>
    </w:p>
    <w:p>
      <w:pPr>
        <w:pStyle w:val="Heading1"/>
      </w:pPr>
      <w:bookmarkStart w:id="3" w:name="_Toc3"/>
      <w:r>
        <w:t>Article rating:</w:t>
      </w:r>
      <w:bookmarkEnd w:id="3"/>
    </w:p>
    <w:p>
      <w:pPr>
        <w:jc w:val="both"/>
      </w:pPr>
      <w:r>
        <w:rPr/>
        <w:t xml:space="preserve">Appears moderately imbalanced: The article provides some useful information, but is missing several important points or pieces of evidence that would be required to present the discussed topics in a balanced and reliable way. You are encouraged to seek a more balanced perspective on the presented issues by exploring the provided research topics and looking at different information sources.</w:t>
      </w:r>
    </w:p>
    <w:p>
      <w:pPr>
        <w:pStyle w:val="Heading1"/>
      </w:pPr>
      <w:bookmarkStart w:id="4" w:name="_Toc4"/>
      <w:r>
        <w:t>Article analysis:</w:t>
      </w:r>
      <w:bookmarkEnd w:id="4"/>
    </w:p>
    <w:p>
      <w:pPr>
        <w:jc w:val="both"/>
      </w:pPr>
      <w:r>
        <w:rPr/>
        <w:t xml:space="preserve">This article provides an overview of forecasting techniques using dynamic stochastic general equilibrium (DSGE) models and methods for improving prediction accuracy by combining multiple statistical models. The authors then apply these methods to analyze the collapse of the “bubble boom” in 1991 and the “lost decade” in Japan, including a model with a financial accelerator mechanism. While this article provides an interesting analysis of forecasting techniques, there are some potential biases that should be noted. </w:t>
      </w:r>
    </w:p>
    <w:p>
      <w:pPr>
        <w:jc w:val="both"/>
      </w:pPr>
      <w:r>
        <w:rPr/>
        <w:t xml:space="preserve">First, it is important to note that this article does not provide any evidence or data to support its claims about DSGE models being more accurate than alternative statistical models or about its application to Japan's economic crisis. Furthermore, while this article does discuss potential counterarguments, it does not explore them in depth or present both sides equally. Additionally, there is no discussion of possible risks associated with using DSGE models or other forecasting techniques discussed in this article. </w:t>
      </w:r>
    </w:p>
    <w:p>
      <w:pPr>
        <w:jc w:val="both"/>
      </w:pPr>
      <w:r>
        <w:rPr/>
        <w:t xml:space="preserve">In conclusion, while this article provides an interesting overview of forecasting techniques using DSGE models and methods for improving prediction accuracy by combining multiple statistical models, it lacks evidence to support its claims and fails to explore counterarguments or discuss potential risks associated with these techniques.</w:t>
      </w:r>
    </w:p>
    <w:p>
      <w:pPr>
        <w:pStyle w:val="Heading1"/>
      </w:pPr>
      <w:bookmarkStart w:id="5" w:name="_Toc5"/>
      <w:r>
        <w:t>Topics for further research:</w:t>
      </w:r>
      <w:bookmarkEnd w:id="5"/>
    </w:p>
    <w:p>
      <w:pPr>
        <w:spacing w:after="0"/>
        <w:numPr>
          <w:ilvl w:val="0"/>
          <w:numId w:val="2"/>
        </w:numPr>
      </w:pPr>
      <w:r>
        <w:rPr/>
        <w:t xml:space="preserve">Evidence for DSGE models </w:t>
      </w:r>
    </w:p>
    <w:p>
      <w:pPr>
        <w:spacing w:after="0"/>
        <w:numPr>
          <w:ilvl w:val="0"/>
          <w:numId w:val="2"/>
        </w:numPr>
      </w:pPr>
      <w:r>
        <w:rPr/>
        <w:t xml:space="preserve">Alternative statistical models </w:t>
      </w:r>
    </w:p>
    <w:p>
      <w:pPr>
        <w:spacing w:after="0"/>
        <w:numPr>
          <w:ilvl w:val="0"/>
          <w:numId w:val="2"/>
        </w:numPr>
      </w:pPr>
      <w:r>
        <w:rPr/>
        <w:t xml:space="preserve">Financial accelerator mechanism </w:t>
      </w:r>
    </w:p>
    <w:p>
      <w:pPr>
        <w:spacing w:after="0"/>
        <w:numPr>
          <w:ilvl w:val="0"/>
          <w:numId w:val="2"/>
        </w:numPr>
      </w:pPr>
      <w:r>
        <w:rPr/>
        <w:t xml:space="preserve">Risks of DSGE models </w:t>
      </w:r>
    </w:p>
    <w:p>
      <w:pPr>
        <w:spacing w:after="0"/>
        <w:numPr>
          <w:ilvl w:val="0"/>
          <w:numId w:val="2"/>
        </w:numPr>
      </w:pPr>
      <w:r>
        <w:rPr/>
        <w:t xml:space="preserve">Counterarguments to DSGE models </w:t>
      </w:r>
    </w:p>
    <w:p>
      <w:pPr>
        <w:numPr>
          <w:ilvl w:val="0"/>
          <w:numId w:val="2"/>
        </w:numPr>
      </w:pPr>
      <w:r>
        <w:rPr/>
        <w:t xml:space="preserve">Forecasting techniques for economic crises</w:t>
      </w:r>
    </w:p>
    <w:p>
      <w:pPr>
        <w:pStyle w:val="Heading1"/>
      </w:pPr>
      <w:bookmarkStart w:id="6" w:name="_Toc6"/>
      <w:r>
        <w:t>Report location:</w:t>
      </w:r>
      <w:bookmarkEnd w:id="6"/>
    </w:p>
    <w:p>
      <w:hyperlink r:id="rId8" w:history="1">
        <w:r>
          <w:rPr>
            <w:color w:val="2980b9"/>
            <w:u w:val="single"/>
          </w:rPr>
          <w:t xml:space="preserve">https://www.fullpicture.app/item/1eb096ab164153ccbb0a9a17fe89b8fe</w:t>
        </w:r>
      </w:hyperlink>
    </w:p>
    <w:sectPr>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Bdr>
        <w:top w:val="single" w:sz="4"/>
      </w:pBdr>
    </w:pPr>
    <w:r>
      <w:rPr/>
      <w:t xml:space="preserve">Report created by </w:t>
    </w:r>
    <w:hyperlink r:id="rId1" w:history="1">
      <w:r>
        <w:rPr>
          <w:color w:val="2980b9"/>
          <w:u w:val="single"/>
        </w:rPr>
        <w:t xml:space="preserve">FullPicture.app</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CAA5EF9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Calibri" w:cs="Calibri"/>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rPr>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www-sciencedirect-com-s.webvpn.sxu.edu.cn/science/article/pii/S1049007818300575" TargetMode="External"/><Relationship Id="rId8" Type="http://schemas.openxmlformats.org/officeDocument/2006/relationships/hyperlink" Target="https://www.fullpicture.app/item/1eb096ab164153ccbb0a9a17fe89b8fe" TargetMode="Externa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www.fullpicture.app/"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2023-02-23T19:56:00+01:00</dcterms:created>
  <dcterms:modified xsi:type="dcterms:W3CDTF">2023-02-23T19:56:00+01:00</dcterms:modified>
</cp:coreProperties>
</file>

<file path=docProps/custom.xml><?xml version="1.0" encoding="utf-8"?>
<Properties xmlns="http://schemas.openxmlformats.org/officeDocument/2006/custom-properties" xmlns:vt="http://schemas.openxmlformats.org/officeDocument/2006/docPropsVTypes"/>
</file>