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Physico-chemical properties and microbial responses in biochar-amended soils: Mechanisms and future directions - ScienceDirect</w:t>
      </w:r>
      <w:br/>
      <w:hyperlink r:id="rId7" w:history="1">
        <w:r>
          <w:rPr>
            <w:color w:val="2980b9"/>
            <w:u w:val="single"/>
          </w:rPr>
          <w:t xml:space="preserve">https://www.sciencedirect.com/science/article/abs/pii/S0167880915000997?via%3Dihub</w:t>
        </w:r>
      </w:hyperlink>
    </w:p>
    <w:p>
      <w:pPr>
        <w:pStyle w:val="Heading1"/>
      </w:pPr>
      <w:bookmarkStart w:id="2" w:name="_Toc2"/>
      <w:r>
        <w:t>Article summary:</w:t>
      </w:r>
      <w:bookmarkEnd w:id="2"/>
    </w:p>
    <w:p>
      <w:pPr>
        <w:jc w:val="both"/>
      </w:pPr>
      <w:r>
        <w:rPr/>
        <w:t xml:space="preserve">1. Biochar is a solid carbonaceous residue made by burning biomass under oxygen-free to oxygen-deficient conditions.</w:t>
      </w:r>
    </w:p>
    <w:p>
      <w:pPr>
        <w:jc w:val="both"/>
      </w:pPr>
      <w:r>
        <w:rPr/>
        <w:t xml:space="preserve">2. Historically, biochar was used as a soil amendment for at least 2000 years in the Amazon basin and has been found to increase soil pH, nutrient content, and microbial populations.</w:t>
      </w:r>
    </w:p>
    <w:p>
      <w:pPr>
        <w:jc w:val="both"/>
      </w:pPr>
      <w:r>
        <w:rPr/>
        <w:t xml:space="preserve">3. The thermochemical conversion processes generating renewable fuels such as combustible gas (syngas) and bio-oil, leaving biochar as a byproduct, include slow and fast pyrolysis, gasification and hydrothermal carbonization.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“Physico-chemical properties and microbial responses in biochar-amended soils: Mechanisms and future directions” provides an overview of the use of biochar as a soil amendment for agricultural purposes. The article is well written and provides an extensive review of the literature on the topic. It is clear that the authors have done their research on the subject matter and have provided an unbiased view of the potential benefits of using biochar as a soil amendment. </w:t>
      </w:r>
    </w:p>
    <w:p>
      <w:pPr>
        <w:jc w:val="both"/>
      </w:pPr>
      <w:r>
        <w:rPr/>
        <w:t xml:space="preserve">However, there are some areas where the article could be improved upon. For example, while it does provide an overview of the different types of thermochemical conversion processes used to produce biochar (slow pyrolysis, fast pyrolysis, gasification, hydrothermal carbonization), it does not provide any information on potential risks associated with these processes or how they may impact the environment or human health. Additionally, while it does discuss how different feedstocks can affect the physico-chemical properties of biochars produced from them, it does not explore any potential implications this may have on microbial communities or other organisms in soils amended with these materials. Furthermore, while it mentions that Terra Preta soils are more productive than unamended Oxisols due to their higher nutrient content and larger microbial populations, it does not discuss any potential drawbacks associated with using Terra Preta soils or how they may impact other ecosystems in which they are used. </w:t>
      </w:r>
    </w:p>
    <w:p>
      <w:pPr>
        <w:jc w:val="both"/>
      </w:pPr>
      <w:r>
        <w:rPr/>
        <w:t xml:space="preserve">In conclusion, this article provides an informative overview of the use of biochar as a soil amendment for agricultural purposes but could benefit from further exploration into potential risks associated with its production processes and implications for other organisms living in soils amended with these materials.</w:t>
      </w:r>
    </w:p>
    <w:p>
      <w:pPr>
        <w:pStyle w:val="Heading1"/>
      </w:pPr>
      <w:bookmarkStart w:id="5" w:name="_Toc5"/>
      <w:r>
        <w:t>Topics for further research:</w:t>
      </w:r>
      <w:bookmarkEnd w:id="5"/>
    </w:p>
    <w:p>
      <w:pPr>
        <w:spacing w:after="0"/>
        <w:numPr>
          <w:ilvl w:val="0"/>
          <w:numId w:val="2"/>
        </w:numPr>
      </w:pPr>
      <w:r>
        <w:rPr/>
        <w:t xml:space="preserve">Environmental impacts of biochar production</w:t>
      </w:r>
    </w:p>
    <w:p>
      <w:pPr>
        <w:spacing w:after="0"/>
        <w:numPr>
          <w:ilvl w:val="0"/>
          <w:numId w:val="2"/>
        </w:numPr>
      </w:pPr>
      <w:r>
        <w:rPr/>
        <w:t xml:space="preserve">Human health risks of biochar production</w:t>
      </w:r>
    </w:p>
    <w:p>
      <w:pPr>
        <w:spacing w:after="0"/>
        <w:numPr>
          <w:ilvl w:val="0"/>
          <w:numId w:val="2"/>
        </w:numPr>
      </w:pPr>
      <w:r>
        <w:rPr/>
        <w:t xml:space="preserve">Effects of feedstocks on biochar properties</w:t>
      </w:r>
    </w:p>
    <w:p>
      <w:pPr>
        <w:spacing w:after="0"/>
        <w:numPr>
          <w:ilvl w:val="0"/>
          <w:numId w:val="2"/>
        </w:numPr>
      </w:pPr>
      <w:r>
        <w:rPr/>
        <w:t xml:space="preserve">Impacts of biochar on microbial communities</w:t>
      </w:r>
    </w:p>
    <w:p>
      <w:pPr>
        <w:spacing w:after="0"/>
        <w:numPr>
          <w:ilvl w:val="0"/>
          <w:numId w:val="2"/>
        </w:numPr>
      </w:pPr>
      <w:r>
        <w:rPr/>
        <w:t xml:space="preserve">Drawbacks of using Terra Preta soils</w:t>
      </w:r>
    </w:p>
    <w:p>
      <w:pPr>
        <w:numPr>
          <w:ilvl w:val="0"/>
          <w:numId w:val="2"/>
        </w:numPr>
      </w:pPr>
      <w:r>
        <w:rPr/>
        <w:t xml:space="preserve">Effects of Terra Preta soils on other ecosystems</w:t>
      </w:r>
    </w:p>
    <w:p>
      <w:pPr>
        <w:pStyle w:val="Heading1"/>
      </w:pPr>
      <w:bookmarkStart w:id="6" w:name="_Toc6"/>
      <w:r>
        <w:t>Report location:</w:t>
      </w:r>
      <w:bookmarkEnd w:id="6"/>
    </w:p>
    <w:p>
      <w:hyperlink r:id="rId8" w:history="1">
        <w:r>
          <w:rPr>
            <w:color w:val="2980b9"/>
            <w:u w:val="single"/>
          </w:rPr>
          <w:t xml:space="preserve">https://www.fullpicture.app/item/1f07ea4b44aa96acc03838315b329428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FD6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7880915000997?via%3Dihub" TargetMode="External"/><Relationship Id="rId8" Type="http://schemas.openxmlformats.org/officeDocument/2006/relationships/hyperlink" Target="https://www.fullpicture.app/item/1f07ea4b44aa96acc03838315b3294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2023-02-23T08:55:56+01:00</dcterms:created>
  <dcterms:modified xsi:type="dcterms:W3CDTF">2023-02-23T08:55:56+01:00</dcterms:modified>
</cp:coreProperties>
</file>

<file path=docProps/custom.xml><?xml version="1.0" encoding="utf-8"?>
<Properties xmlns="http://schemas.openxmlformats.org/officeDocument/2006/custom-properties" xmlns:vt="http://schemas.openxmlformats.org/officeDocument/2006/docPropsVTypes"/>
</file>