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Banco Inter muda “cartilha de estilo” após polêmica: entenda o que aconteceu</w:t>
      </w:r>
      <w:br/>
      <w:hyperlink r:id="rId7" w:history="1">
        <w:r>
          <w:rPr>
            <w:color w:val="2980b9"/>
            <w:u w:val="single"/>
          </w:rPr>
          <w:t xml:space="preserve">https://www.startse.com/artigos/banco-inter-guia-estilo-dress-code/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Banco Inter elaborou um Guia de Estilo para seus funcionários, que incluía dicas de vestuário e questões de higiene pessoal.</w:t>
      </w:r>
    </w:p>
    <w:p>
      <w:pPr>
        <w:jc w:val="both"/>
      </w:pPr>
      <w:r>
        <w:rPr/>
        <w:t xml:space="preserve">2. Algumas das recomendações foram vistas como problemáticas, como evitar roupas com peeling e unhas malcuidadas.</w:t>
      </w:r>
    </w:p>
    <w:p>
      <w:pPr>
        <w:jc w:val="both"/>
      </w:pPr>
      <w:r>
        <w:rPr/>
        <w:t xml:space="preserve">3. Após a polêmica na internet, o Banco Inter afirmou que o guia passou por alterações em sua cartilha de estilo.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uma análise crítica do Guia de Estilo elaborado pelo Banco Inter para seus funcionários. O texto começa explicando que houve uma polêmica em torno do guia e que a empresa se posicionou afirmando que o documento passou por alterações.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autor do artigo faz uma recapitulação do conteúdo do guia, destacando as dicas de vestuário e a ideia de “guarda-roupa cápsula”. No entanto, o foco da análise crítica é nos pontos considerados problemáticos, como a lista de “inimigos da imagem”.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autor questiona a necessidade de reforçar alguns pontos de higiene óbvios e destaca que algumas das recomendações podem ser consideradas ofensivas ou discriminatórias. Além disso, o texto aponta para possíveis vieses na elaboração do guia, já que ele foi feito em parceria com uma consultora de imagem.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não apresenta evidências ou fontes para sustentar essas críticas. Não há relatos unilaterais ou reivindicações sem suporte, mas também não há contra-argumentos explorados ou pontos de consideração ausentes.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texto parece ter um viés crítico em relação ao Guia de Estilo do Banco Inter e sugere possíveis riscos associados às recomendações feitas no documento. No entanto, faltam evidências concretas para sustentar essas preocupações e o artigo não apresenta os dois lados igualmente.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o Guia de Estilo do Banco Inter foi elaborado em parceria com uma consultora de imagem?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recomendações específicas do guia que foram consideradas ofensivas ou discriminatórias?
</w:t>
      </w:r>
    </w:p>
    <w:p>
      <w:pPr>
        <w:spacing w:after="0"/>
        <w:numPr>
          <w:ilvl w:val="0"/>
          <w:numId w:val="2"/>
        </w:numPr>
      </w:pPr>
      <w:r>
        <w:rPr/>
        <w:t xml:space="preserve">Existem relatos ou reivindicações de funcionários do Banco Inter em relação ao Guia de Estilo?
</w:t>
      </w:r>
    </w:p>
    <w:p>
      <w:pPr>
        <w:spacing w:after="0"/>
        <w:numPr>
          <w:ilvl w:val="0"/>
          <w:numId w:val="2"/>
        </w:numPr>
      </w:pPr>
      <w:r>
        <w:rPr/>
        <w:t xml:space="preserve">Qual é a posição do Banco Inter em relação às críticas feitas ao Guia de Estilo?
</w:t>
      </w:r>
    </w:p>
    <w:p>
      <w:pPr>
        <w:spacing w:after="0"/>
        <w:numPr>
          <w:ilvl w:val="0"/>
          <w:numId w:val="2"/>
        </w:numPr>
      </w:pPr>
      <w:r>
        <w:rPr/>
        <w:t xml:space="preserve">Como outras empresas abordam a questão do dress code e da imagem profissional de seus funcionários?
</w:t>
      </w:r>
    </w:p>
    <w:p>
      <w:pPr>
        <w:numPr>
          <w:ilvl w:val="0"/>
          <w:numId w:val="2"/>
        </w:numPr>
      </w:pPr>
      <w:r>
        <w:rPr/>
        <w:t xml:space="preserve">Quais são as possíveis consequências para o Banco Inter em relação à polêmica em torno do Guia de Estilo?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https://www.fullpicture.app/item/1f22b061a4b1ef422261de87ae66db10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494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rtse.com/artigos/banco-inter-guia-estilo-dress-code/" TargetMode="External"/><Relationship Id="rId8" Type="http://schemas.openxmlformats.org/officeDocument/2006/relationships/hyperlink" Target="https://www.fullpicture.app/item/1f22b061a4b1ef422261de87ae66db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2023-12-10T07:11:43+01:00</dcterms:created>
  <dcterms:modified xsi:type="dcterms:W3CDTF">2023-12-10T07:11:43+01:00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