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How COVID-19 Redefines the Concept of Sustainability</w:t>
      </w:r>
      <w:br/>
      <w:hyperlink r:id="rId7" w:history="1">
        <w:r>
          <w:rPr>
            <w:color w:val="2980b9"/>
            <w:u w:val="single"/>
          </w:rPr>
          <w:t xml:space="preserve">https://www.mdpi.com/2071-1050/12/9/3727</w:t>
        </w:r>
      </w:hyperlink>
    </w:p>
    <w:p>
      <w:pPr>
        <w:pStyle w:val="Heading1"/>
      </w:pPr>
      <w:bookmarkStart w:id="2" w:name="_Toc2"/>
      <w:r>
        <w:t>Article summary:</w:t>
      </w:r>
      <w:bookmarkEnd w:id="2"/>
    </w:p>
    <w:p>
      <w:pPr>
        <w:jc w:val="both"/>
      </w:pPr>
      <w:r>
        <w:rPr/>
        <w:t xml:space="preserve">1. The authors propose the introduction of a fourth pillar of sustainability: human health, due to the emergence of public health issues that remain on the rise.</w:t>
      </w:r>
    </w:p>
    <w:p>
      <w:pPr>
        <w:jc w:val="both"/>
      </w:pPr>
      <w:r>
        <w:rPr/>
        <w:t xml:space="preserve">2. The global economic fallout from COVID-19 has been devastating, with people having lost jobs and large industries suffering insurmountable losses.</w:t>
      </w:r>
    </w:p>
    <w:p>
      <w:pPr>
        <w:jc w:val="both"/>
      </w:pPr>
      <w:r>
        <w:rPr/>
        <w:t xml:space="preserve">3. The toll that society has taken is mostly related to the inequality gap, with the wealthiest fifth of Americans making greater income gains than those below them in the income hierarchy in recent decades.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COVID-19 Redefines the Concept of Sustainability” is an informative piece that provides insight into how the current pandemic has impacted sustainability efforts around the world. The authors provide a comprehensive overview of how COVID-19 has affected economic, social, and environmental aspects of sustainability, as well as proposing a new fourth pillar: human health. </w:t>
      </w:r>
    </w:p>
    <w:p>
      <w:pPr>
        <w:jc w:val="both"/>
      </w:pPr>
      <w:r>
        <w:rPr/>
        <w:t xml:space="preserve">The article is generally reliable and trustworthy; it provides evidence for its claims and cites sources from reputable organizations such as the United Nations (UN). Additionally, it presents both sides of an argument fairly by noting potential risks associated with shifting to a more domestic supply chain system and exploring counterarguments regarding animal conservation efforts during lockdowns. </w:t>
      </w:r>
    </w:p>
    <w:p>
      <w:pPr>
        <w:jc w:val="both"/>
      </w:pPr>
      <w:r>
        <w:rPr/>
        <w:t xml:space="preserve">However, there are some areas where this article could be improved upon. For example, while it does mention potential risks associated with shifting to a more domestic supply chain system, it does not explore these risks in depth or provide any evidence for why they may be present. Additionally, while it does note that economic inequality can lead to social disconnects and inequitable results in education, it does not provide any evidence for this claim or explore possible solutions to address this issue. </w:t>
      </w:r>
    </w:p>
    <w:p>
      <w:pPr>
        <w:jc w:val="both"/>
      </w:pPr>
      <w:r>
        <w:rPr/>
        <w:t xml:space="preserve">In conclusion, this article is generally reliable and trustworthy; however, there are some areas where further exploration could be beneficial in order to provide readers with a more comprehensive understanding of how COVID-19 has redefined sustainability efforts around the world.</w:t>
      </w:r>
    </w:p>
    <w:p>
      <w:pPr>
        <w:pStyle w:val="Heading1"/>
      </w:pPr>
      <w:bookmarkStart w:id="5" w:name="_Toc5"/>
      <w:r>
        <w:t>Topics for further research:</w:t>
      </w:r>
      <w:bookmarkEnd w:id="5"/>
    </w:p>
    <w:p>
      <w:pPr>
        <w:spacing w:after="0"/>
        <w:numPr>
          <w:ilvl w:val="0"/>
          <w:numId w:val="2"/>
        </w:numPr>
      </w:pPr>
      <w:r>
        <w:rPr/>
        <w:t xml:space="preserve">Economic inequality and sustainability</w:t>
      </w:r>
    </w:p>
    <w:p>
      <w:pPr>
        <w:spacing w:after="0"/>
        <w:numPr>
          <w:ilvl w:val="0"/>
          <w:numId w:val="2"/>
        </w:numPr>
      </w:pPr>
      <w:r>
        <w:rPr/>
        <w:t xml:space="preserve">Social disconnects and sustainability</w:t>
      </w:r>
    </w:p>
    <w:p>
      <w:pPr>
        <w:spacing w:after="0"/>
        <w:numPr>
          <w:ilvl w:val="0"/>
          <w:numId w:val="2"/>
        </w:numPr>
      </w:pPr>
      <w:r>
        <w:rPr/>
        <w:t xml:space="preserve">Domestic supply chain risks</w:t>
      </w:r>
    </w:p>
    <w:p>
      <w:pPr>
        <w:spacing w:after="0"/>
        <w:numPr>
          <w:ilvl w:val="0"/>
          <w:numId w:val="2"/>
        </w:numPr>
      </w:pPr>
      <w:r>
        <w:rPr/>
        <w:t xml:space="preserve">Animal conservation during lockdowns</w:t>
      </w:r>
    </w:p>
    <w:p>
      <w:pPr>
        <w:spacing w:after="0"/>
        <w:numPr>
          <w:ilvl w:val="0"/>
          <w:numId w:val="2"/>
        </w:numPr>
      </w:pPr>
      <w:r>
        <w:rPr/>
        <w:t xml:space="preserve">Education and sustainability</w:t>
      </w:r>
    </w:p>
    <w:p>
      <w:pPr>
        <w:numPr>
          <w:ilvl w:val="0"/>
          <w:numId w:val="2"/>
        </w:numPr>
      </w:pPr>
      <w:r>
        <w:rPr/>
        <w:t xml:space="preserve">Solutions to address economic inequality</w:t>
      </w:r>
    </w:p>
    <w:p>
      <w:pPr>
        <w:pStyle w:val="Heading1"/>
      </w:pPr>
      <w:bookmarkStart w:id="6" w:name="_Toc6"/>
      <w:r>
        <w:t>Report location:</w:t>
      </w:r>
      <w:bookmarkEnd w:id="6"/>
    </w:p>
    <w:p>
      <w:hyperlink r:id="rId8" w:history="1">
        <w:r>
          <w:rPr>
            <w:color w:val="2980b9"/>
            <w:u w:val="single"/>
          </w:rPr>
          <w:t xml:space="preserve">https://www.fullpicture.app/item/1f3c7968e4d928cdb487235a696a350c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F6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2/9/3727" TargetMode="External"/><Relationship Id="rId8" Type="http://schemas.openxmlformats.org/officeDocument/2006/relationships/hyperlink" Target="https://www.fullpicture.app/item/1f3c7968e4d928cdb487235a696a35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2023-03-01T02:42:41+01:00</dcterms:created>
  <dcterms:modified xsi:type="dcterms:W3CDTF">2023-03-01T02:42:41+01:00</dcterms:modified>
</cp:coreProperties>
</file>

<file path=docProps/custom.xml><?xml version="1.0" encoding="utf-8"?>
<Properties xmlns="http://schemas.openxmlformats.org/officeDocument/2006/custom-properties" xmlns:vt="http://schemas.openxmlformats.org/officeDocument/2006/docPropsVTypes"/>
</file>