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Neurogenic dysregulation, oxidative stress, autoimmunity, and melanocytorrhagy in vitiligo: can they be interconnected? - Namazi - 2007 - Pigment Cell Research - Wiley Online Library</w:t>
      </w:r>
      <w:br/>
      <w:hyperlink r:id="rId7" w:history="1">
        <w:r>
          <w:rPr>
            <w:color w:val="2980b9"/>
            <w:u w:val="single"/>
          </w:rPr>
          <w:t xml:space="preserve">https://onlinelibrary.wiley.com/doi/10.1111/j.1600-0749.2007.00408.x</w:t>
        </w:r>
      </w:hyperlink>
    </w:p>
    <w:p>
      <w:pPr>
        <w:pStyle w:val="Heading1"/>
      </w:pPr>
      <w:bookmarkStart w:id="2" w:name="_Toc2"/>
      <w:r>
        <w:t>Article summary:</w:t>
      </w:r>
      <w:bookmarkEnd w:id="2"/>
    </w:p>
    <w:p>
      <w:pPr>
        <w:jc w:val="both"/>
      </w:pPr>
      <w:r>
        <w:rPr/>
        <w:t xml:space="preserve">1. There are three major etiopathogenic hypotheses to explain vitiligo: the neural theory, the impaired redux status theory, and the autoimmune theory.</w:t>
      </w:r>
    </w:p>
    <w:p>
      <w:pPr>
        <w:jc w:val="both"/>
      </w:pPr>
      <w:r>
        <w:rPr/>
        <w:t xml:space="preserve">2. Recently, a new hypothesis called ‘melanocytorrhagy’ advocating trans-epidermal elimination of melanocytes because of the genetically defective adhesion has also been proposed.</w:t>
      </w:r>
    </w:p>
    <w:p>
      <w:pPr>
        <w:jc w:val="both"/>
      </w:pPr>
      <w:r>
        <w:rPr/>
        <w:t xml:space="preserve">3. Evidence suggests that oxidative stress, produced through increased catecholamine release or from other sources such as toxic intermediates of melanin precursors, can initiate or amplify the autoimmune destruction of melanocytes.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Namazi in 2007 and published in Pigment Cell Research journal. The article provides an overview of different theories related to vitiligo and discusses evidence that oxidative stress can initiate or amplify the autoimmune destruction of melanocytes. The article is well-written and provides a comprehensive overview of the topic with relevant references to support its claims. </w:t>
      </w:r>
    </w:p>
    <w:p>
      <w:pPr>
        <w:jc w:val="both"/>
      </w:pPr>
      <w:r>
        <w:rPr/>
        <w:t xml:space="preserve">However, there are some potential biases in the article which should be noted. For example, it does not provide any counterarguments to its claims or explore any alternative explanations for vitiligo other than those discussed in the article. Additionally, it does not discuss any possible risks associated with oxidative stress or present both sides equally when discussing different theories related to vitiligo. Furthermore, some of the claims made in the article are unsupported and lack evidence to back them up. </w:t>
      </w:r>
    </w:p>
    <w:p>
      <w:pPr>
        <w:jc w:val="both"/>
      </w:pPr>
      <w:r>
        <w:rPr/>
        <w:t xml:space="preserve">In conclusion, while this article provides a comprehensive overview of different theories related to vitiligo and discusses evidence that oxidative stress can initiate or amplify autoimmune destruction of melanocytes, there are some potential biases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Vitiligo alternative explanations</w:t>
      </w:r>
    </w:p>
    <w:p>
      <w:pPr>
        <w:spacing w:after="0"/>
        <w:numPr>
          <w:ilvl w:val="0"/>
          <w:numId w:val="2"/>
        </w:numPr>
      </w:pPr>
      <w:r>
        <w:rPr/>
        <w:t xml:space="preserve">Vitiligo risks associated with oxidative stress</w:t>
      </w:r>
    </w:p>
    <w:p>
      <w:pPr>
        <w:spacing w:after="0"/>
        <w:numPr>
          <w:ilvl w:val="0"/>
          <w:numId w:val="2"/>
        </w:numPr>
      </w:pPr>
      <w:r>
        <w:rPr/>
        <w:t xml:space="preserve">Vitiligo autoimmune destruction evidence</w:t>
      </w:r>
    </w:p>
    <w:p>
      <w:pPr>
        <w:spacing w:after="0"/>
        <w:numPr>
          <w:ilvl w:val="0"/>
          <w:numId w:val="2"/>
        </w:numPr>
      </w:pPr>
      <w:r>
        <w:rPr/>
        <w:t xml:space="preserve">Vitiligo counterarguments</w:t>
      </w:r>
    </w:p>
    <w:p>
      <w:pPr>
        <w:spacing w:after="0"/>
        <w:numPr>
          <w:ilvl w:val="0"/>
          <w:numId w:val="2"/>
        </w:numPr>
      </w:pPr>
      <w:r>
        <w:rPr/>
        <w:t xml:space="preserve">Vitiligo theories overview</w:t>
      </w:r>
    </w:p>
    <w:p>
      <w:pPr>
        <w:numPr>
          <w:ilvl w:val="0"/>
          <w:numId w:val="2"/>
        </w:numPr>
      </w:pPr>
      <w:r>
        <w:rPr/>
        <w:t xml:space="preserve">Vitiligo oxidative stress implications</w:t>
      </w:r>
    </w:p>
    <w:p>
      <w:pPr>
        <w:pStyle w:val="Heading1"/>
      </w:pPr>
      <w:bookmarkStart w:id="6" w:name="_Toc6"/>
      <w:r>
        <w:t>Report location:</w:t>
      </w:r>
      <w:bookmarkEnd w:id="6"/>
    </w:p>
    <w:p>
      <w:hyperlink r:id="rId8" w:history="1">
        <w:r>
          <w:rPr>
            <w:color w:val="2980b9"/>
            <w:u w:val="single"/>
          </w:rPr>
          <w:t xml:space="preserve">https://www.fullpicture.app/item/1f450f56d43a553a43e0df22933791ae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9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600-0749.2007.00408.x" TargetMode="External"/><Relationship Id="rId8" Type="http://schemas.openxmlformats.org/officeDocument/2006/relationships/hyperlink" Target="https://www.fullpicture.app/item/1f450f56d43a553a43e0df22933791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2023-02-18T13:47:34+01:00</dcterms:created>
  <dcterms:modified xsi:type="dcterms:W3CDTF">2023-02-18T13:47:34+01:00</dcterms:modified>
</cp:coreProperties>
</file>

<file path=docProps/custom.xml><?xml version="1.0" encoding="utf-8"?>
<Properties xmlns="http://schemas.openxmlformats.org/officeDocument/2006/custom-properties" xmlns:vt="http://schemas.openxmlformats.org/officeDocument/2006/docPropsVTypes"/>
</file>