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Solid-state additive manufacturing of aluminum and copper using additive friction stir deposition: Process-microstructure linkages - ScienceDirect</w:t>
      </w:r>
      <w:br/>
      <w:hyperlink r:id="rId7" w:history="1">
        <w:r>
          <w:rPr>
            <w:color w:val="2980b9"/>
            <w:u w:val="single"/>
          </w:rPr>
          <w:t xml:space="preserve">https://www.sciencedirect.com/science/article/pii/S2589152920303835?via%3Dihub</w:t>
        </w:r>
      </w:hyperlink>
    </w:p>
    <w:p>
      <w:pPr>
        <w:pStyle w:val="Heading1"/>
      </w:pPr>
      <w:bookmarkStart w:id="2" w:name="_Toc2"/>
      <w:r>
        <w:t>Article summary:</w:t>
      </w:r>
      <w:bookmarkEnd w:id="2"/>
    </w:p>
    <w:p>
      <w:pPr>
        <w:jc w:val="both"/>
      </w:pPr>
      <w:r>
        <w:rPr/>
        <w:t xml:space="preserve">1. This article investigates the process-microstructure linkages in additive friction stir deposition (AFSD) of aluminum-magnesium-silicon alloy and copper.</w:t>
      </w:r>
    </w:p>
    <w:p>
      <w:pPr>
        <w:jc w:val="both"/>
      </w:pPr>
      <w:r>
        <w:rPr/>
        <w:t xml:space="preserve">2. The microstructure in Al-Mg-Si is shown to evolve by continuous dynamic recrystallization, while the heterogeneous microstructure of Cu results from discontinuous recrystallization during both deposition and cooling.</w:t>
      </w:r>
    </w:p>
    <w:p>
      <w:pPr>
        <w:jc w:val="both"/>
      </w:pPr>
      <w:r>
        <w:rPr/>
        <w:t xml:space="preserve">3. The distinct process-microstructure linkages between Al-Mg-Si and Cu are attributed to their differences in intrinsic thermomechanical properties and interactions with the tool head.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process-microstructure linkages in additive friction stir deposition (AFSD) of aluminum-magnesium-silicon alloy and copper. The authors present evidence that the microstructure in Al-Mg-Si primarily evolves by continuous dynamic recrystallization, while the heterogeneous microstructure of Cu results from discontinuous recrystallization during both deposition and cooling. They attribute this difference to the materials’ distinct thermomechanical properties and interactions with the tool head. </w:t>
      </w:r>
    </w:p>
    <w:p>
      <w:pPr>
        <w:jc w:val="both"/>
      </w:pPr>
      <w:r>
        <w:rPr/>
        <w:t xml:space="preserve">The article is generally reliable, as it provides evidence for its claims and cites relevant sources throughout. However, there are some potential biases that should be noted. For example, the authors do not explore any counterarguments or alternative explanations for their findings, nor do they discuss any possible risks associated with AFSD technology. Additionally, they do not provide any information on how their findings may be applied in practice or what implications they may have for industry or research applications. Furthermore, although they cite several sources throughout the article, these sources are all from within their own field of study; thus, there is a lack of external perspectives or input from other disciplines which could provide additional insight into their findings. </w:t>
      </w:r>
    </w:p>
    <w:p>
      <w:pPr>
        <w:jc w:val="both"/>
      </w:pPr>
      <w:r>
        <w:rPr/>
        <w:t xml:space="preserve">In conclusion, this article provides a thorough analysis of process-microstructure linkages in AFSD technology using two different materials; however, it does not explore any counterarguments or alternative explanations for its findings nor does it discuss any potential risks associated with this technology. Additionally, there is a lack of external perspectives or input from other disciplines which could provide additional insight into their findings.</w:t>
      </w:r>
    </w:p>
    <w:p>
      <w:pPr>
        <w:pStyle w:val="Heading1"/>
      </w:pPr>
      <w:bookmarkStart w:id="5" w:name="_Toc5"/>
      <w:r>
        <w:t>Topics for further research:</w:t>
      </w:r>
      <w:bookmarkEnd w:id="5"/>
    </w:p>
    <w:p>
      <w:pPr>
        <w:spacing w:after="0"/>
        <w:numPr>
          <w:ilvl w:val="0"/>
          <w:numId w:val="2"/>
        </w:numPr>
      </w:pPr>
      <w:r>
        <w:rPr/>
        <w:t xml:space="preserve">Alternative explanations for AFSD findings</w:t>
      </w:r>
    </w:p>
    <w:p>
      <w:pPr>
        <w:spacing w:after="0"/>
        <w:numPr>
          <w:ilvl w:val="0"/>
          <w:numId w:val="2"/>
        </w:numPr>
      </w:pPr>
      <w:r>
        <w:rPr/>
        <w:t xml:space="preserve">Risks associated with AFSD technology</w:t>
      </w:r>
    </w:p>
    <w:p>
      <w:pPr>
        <w:spacing w:after="0"/>
        <w:numPr>
          <w:ilvl w:val="0"/>
          <w:numId w:val="2"/>
        </w:numPr>
      </w:pPr>
      <w:r>
        <w:rPr/>
        <w:t xml:space="preserve">Practical applications of AFSD</w:t>
      </w:r>
    </w:p>
    <w:p>
      <w:pPr>
        <w:spacing w:after="0"/>
        <w:numPr>
          <w:ilvl w:val="0"/>
          <w:numId w:val="2"/>
        </w:numPr>
      </w:pPr>
      <w:r>
        <w:rPr/>
        <w:t xml:space="preserve">Implications of AFSD for industry</w:t>
      </w:r>
    </w:p>
    <w:p>
      <w:pPr>
        <w:spacing w:after="0"/>
        <w:numPr>
          <w:ilvl w:val="0"/>
          <w:numId w:val="2"/>
        </w:numPr>
      </w:pPr>
      <w:r>
        <w:rPr/>
        <w:t xml:space="preserve">External perspectives on AFSD</w:t>
      </w:r>
    </w:p>
    <w:p>
      <w:pPr>
        <w:numPr>
          <w:ilvl w:val="0"/>
          <w:numId w:val="2"/>
        </w:numPr>
      </w:pPr>
      <w:r>
        <w:rPr/>
        <w:t xml:space="preserve">Interdisciplinary research on AFSD</w:t>
      </w:r>
    </w:p>
    <w:p>
      <w:pPr>
        <w:pStyle w:val="Heading1"/>
      </w:pPr>
      <w:bookmarkStart w:id="6" w:name="_Toc6"/>
      <w:r>
        <w:t>Report location:</w:t>
      </w:r>
      <w:bookmarkEnd w:id="6"/>
    </w:p>
    <w:p>
      <w:hyperlink r:id="rId8" w:history="1">
        <w:r>
          <w:rPr>
            <w:color w:val="2980b9"/>
            <w:u w:val="single"/>
          </w:rPr>
          <w:t xml:space="preserve">https://www.fullpicture.app/item/1f53d5dd8abcdbbf33005d42518cc216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065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89152920303835?via%3Dihub" TargetMode="External"/><Relationship Id="rId8" Type="http://schemas.openxmlformats.org/officeDocument/2006/relationships/hyperlink" Target="https://www.fullpicture.app/item/1f53d5dd8abcdbbf33005d42518cc2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2023-02-24T11:11:26+01:00</dcterms:created>
  <dcterms:modified xsi:type="dcterms:W3CDTF">2023-02-24T11:11:26+01:00</dcterms:modified>
</cp:coreProperties>
</file>

<file path=docProps/custom.xml><?xml version="1.0" encoding="utf-8"?>
<Properties xmlns="http://schemas.openxmlformats.org/officeDocument/2006/custom-properties" xmlns:vt="http://schemas.openxmlformats.org/officeDocument/2006/docPropsVTypes"/>
</file>