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Interface engineering breaks both stability and activity limits of RuO2 for sustainable water oxidation | Nature Communications</w:t>
      </w:r>
      <w:br/>
      <w:hyperlink r:id="rId7" w:history="1">
        <w:r>
          <w:rPr>
            <w:color w:val="2980b9"/>
            <w:u w:val="single"/>
          </w:rPr>
          <w:t xml:space="preserve">https://www.nature.com/articles/s41467-022-33150-x</w:t>
        </w:r>
      </w:hyperlink>
    </w:p>
    <w:p>
      <w:pPr>
        <w:pStyle w:val="Heading1"/>
      </w:pPr>
      <w:bookmarkStart w:id="2" w:name="_Toc2"/>
      <w:r>
        <w:t>Article summary:</w:t>
      </w:r>
      <w:bookmarkEnd w:id="2"/>
    </w:p>
    <w:p>
      <w:pPr>
        <w:jc w:val="both"/>
      </w:pPr>
      <w:r>
        <w:rPr/>
        <w:t xml:space="preserve">1. RuO2 is the most active electrocatalyst for anodic oxygen evolution reaction (OER) in water electrolysis, but it is thermodynamically unstable under OER conditions.</w:t>
      </w:r>
    </w:p>
    <w:p>
      <w:pPr>
        <w:jc w:val="both"/>
      </w:pPr>
      <w:r>
        <w:rPr/>
        <w:t xml:space="preserve">2. A new strategy of using a sacrifice component to protect the target material has been proposed to enhance the stability of RuO2 catalysts.</w:t>
      </w:r>
    </w:p>
    <w:p>
      <w:pPr>
        <w:jc w:val="both"/>
      </w:pPr>
      <w:r>
        <w:rPr/>
        <w:t xml:space="preserve">3. A RuO2/CoOx hybrid catalyst has been developed which achieves superior high OER activities under neutral and alkaline conditions accompanied by excellent long-term stability.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“Interface engineering breaks both stability and activity limits of RuO2 for sustainable water oxidation” provides a detailed overview of the development of a new RuO2/CoOx hybrid catalyst that can achieve superior high OER activities under neutral and alkaline conditions accompanied by excellent long-term stability. The article is well written and provides clear explanations on the theoretical calculations, in situ X-ray photoelectron spectroscopy (XPS) with in situ UV-visible (UV–Vis) absorption spectroscopy, kinetic isotope effect (KIE), in situ infrared reflection (IR) measurements and theoretical calculations used to develop this new catalyst. </w:t>
      </w:r>
    </w:p>
    <w:p>
      <w:pPr>
        <w:jc w:val="both"/>
      </w:pPr>
      <w:r>
        <w:rPr/>
        <w:t xml:space="preserve">The article does not appear to be biased or one-sided as it presents both sides of the argument equally, providing evidence for its claims from multiple sources such as theoretical calculations, experimental investigations, etc. It also acknowledges previous works that have suggested that ‘stable’ RuO2 exhibits unsatisfactory catalytic activity due to the lack of unstable high-valence Run&gt;4+ species. Furthermore, it mentions possible risks associated with using this new catalyst such as corrosion of the metal components over time. </w:t>
      </w:r>
    </w:p>
    <w:p>
      <w:pPr>
        <w:jc w:val="both"/>
      </w:pPr>
      <w:r>
        <w:rPr/>
        <w:t xml:space="preserve">The only potential issue with this article is that it does not provide any counterarguments or alternative solutions to developing a stable and active electrocatalyst for water electrolysis other than using a sacrifice component to protect the target material. This could be explored further in future research on this topic.</w:t>
      </w:r>
    </w:p>
    <w:p>
      <w:pPr>
        <w:pStyle w:val="Heading1"/>
      </w:pPr>
      <w:bookmarkStart w:id="5" w:name="_Toc5"/>
      <w:r>
        <w:t>Topics for further research:</w:t>
      </w:r>
      <w:bookmarkEnd w:id="5"/>
    </w:p>
    <w:p>
      <w:pPr>
        <w:spacing w:after="0"/>
        <w:numPr>
          <w:ilvl w:val="0"/>
          <w:numId w:val="2"/>
        </w:numPr>
      </w:pPr>
      <w:r>
        <w:rPr/>
        <w:t xml:space="preserve">Alternative electrocatalysts for water electrolysis</w:t>
      </w:r>
    </w:p>
    <w:p>
      <w:pPr>
        <w:spacing w:after="0"/>
        <w:numPr>
          <w:ilvl w:val="0"/>
          <w:numId w:val="2"/>
        </w:numPr>
      </w:pPr>
      <w:r>
        <w:rPr/>
        <w:t xml:space="preserve">Corrosion of metal components in electrocatalysis</w:t>
      </w:r>
    </w:p>
    <w:p>
      <w:pPr>
        <w:spacing w:after="0"/>
        <w:numPr>
          <w:ilvl w:val="0"/>
          <w:numId w:val="2"/>
        </w:numPr>
      </w:pPr>
      <w:r>
        <w:rPr/>
        <w:t xml:space="preserve">Kinetic isotope effect in electrocatalysis</w:t>
      </w:r>
    </w:p>
    <w:p>
      <w:pPr>
        <w:spacing w:after="0"/>
        <w:numPr>
          <w:ilvl w:val="0"/>
          <w:numId w:val="2"/>
        </w:numPr>
      </w:pPr>
      <w:r>
        <w:rPr/>
        <w:t xml:space="preserve">In situ X-ray photoelectron spectroscopy</w:t>
      </w:r>
    </w:p>
    <w:p>
      <w:pPr>
        <w:spacing w:after="0"/>
        <w:numPr>
          <w:ilvl w:val="0"/>
          <w:numId w:val="2"/>
        </w:numPr>
      </w:pPr>
      <w:r>
        <w:rPr/>
        <w:t xml:space="preserve">In situ UV-visible absorption spectroscopy</w:t>
      </w:r>
    </w:p>
    <w:p>
      <w:pPr>
        <w:numPr>
          <w:ilvl w:val="0"/>
          <w:numId w:val="2"/>
        </w:numPr>
      </w:pPr>
      <w:r>
        <w:rPr/>
        <w:t xml:space="preserve">In situ infrared reflection measurements</w:t>
      </w:r>
    </w:p>
    <w:p>
      <w:pPr>
        <w:pStyle w:val="Heading1"/>
      </w:pPr>
      <w:bookmarkStart w:id="6" w:name="_Toc6"/>
      <w:r>
        <w:t>Report location:</w:t>
      </w:r>
      <w:bookmarkEnd w:id="6"/>
    </w:p>
    <w:p>
      <w:hyperlink r:id="rId8" w:history="1">
        <w:r>
          <w:rPr>
            <w:color w:val="2980b9"/>
            <w:u w:val="single"/>
          </w:rPr>
          <w:t xml:space="preserve">https://www.fullpicture.app/item/1f6416b559b7f9b7c971301d577d4fdb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B79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33150-x" TargetMode="External"/><Relationship Id="rId8" Type="http://schemas.openxmlformats.org/officeDocument/2006/relationships/hyperlink" Target="https://www.fullpicture.app/item/1f6416b559b7f9b7c971301d577d4f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2023-02-23T16:42:07+01:00</dcterms:created>
  <dcterms:modified xsi:type="dcterms:W3CDTF">2023-02-23T16:42:07+01:00</dcterms:modified>
</cp:coreProperties>
</file>

<file path=docProps/custom.xml><?xml version="1.0" encoding="utf-8"?>
<Properties xmlns="http://schemas.openxmlformats.org/officeDocument/2006/custom-properties" xmlns:vt="http://schemas.openxmlformats.org/officeDocument/2006/docPropsVTypes"/>
</file>