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Dynamic Stability of Nanobeams Based on the Reddy&amp;rsquo;s Beam Theory</w:t>
      </w:r>
      <w:br/>
      <w:hyperlink r:id="rId7" w:history="1">
        <w:r>
          <w:rPr>
            <w:color w:val="2980b9"/>
            <w:u w:val="single"/>
          </w:rPr>
          <w:t xml:space="preserve">https://www.mdpi.com/1996-1944/16/4/1626</w:t>
        </w:r>
      </w:hyperlink>
    </w:p>
    <w:p>
      <w:pPr>
        <w:pStyle w:val="Heading1"/>
      </w:pPr>
      <w:bookmarkStart w:id="2" w:name="_Toc2"/>
      <w:r>
        <w:t>Article summary:</w:t>
      </w:r>
      <w:bookmarkEnd w:id="2"/>
    </w:p>
    <w:p>
      <w:pPr>
        <w:jc w:val="both"/>
      </w:pPr>
      <w:r>
        <w:rPr/>
        <w:t xml:space="preserve">1. This article investigates the dynamic stability of nanobeams based on the Reddy beam theory.</w:t>
      </w:r>
    </w:p>
    <w:p>
      <w:pPr>
        <w:jc w:val="both"/>
      </w:pPr>
      <w:r>
        <w:rPr/>
        <w:t xml:space="preserve">2. Parametric studies indicate that the principal instability region (PIR) shifts to a lower frequency zone when length, sectional height, nonlocal parameter, Young’s modulus and mass density of the Reddy nanobeam increase.</w:t>
      </w:r>
    </w:p>
    <w:p>
      <w:pPr>
        <w:jc w:val="both"/>
      </w:pPr>
      <w:r>
        <w:rPr/>
        <w:t xml:space="preserve">3. Increase in length makes the width of the PIR shrink significantly, while increase in height and Young’s modulus makes the width of the PIR enlarge.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topic and presents evidence to support its claims. The authors have conducted parametric studies to investigate how different parameters affect the dynamic stability of nanobeams based on Reddy's beam theory. The results are presented clearly and concisely, with sufficient detail for readers to understand their implications. </w:t>
      </w:r>
    </w:p>
    <w:p>
      <w:pPr>
        <w:jc w:val="both"/>
      </w:pPr>
      <w:r>
        <w:rPr/>
        <w:t xml:space="preserve">The article does not appear to be biased or one-sided as it presents both sides of an argument equally and objectively. It also does not contain any promotional content or partiality towards any particular viewpoint or opinion. Furthermore, possible risks associated with nanobeams are noted throughout the article, which adds to its trustworthiness and reliability. </w:t>
      </w:r>
    </w:p>
    <w:p>
      <w:pPr>
        <w:jc w:val="both"/>
      </w:pPr>
      <w:r>
        <w:rPr/>
        <w:t xml:space="preserve">The only potential issue with this article is that it does not explore counterarguments or present alternative points of view regarding its research topic. However, this is understandable given that this is a scientific paper rather than a debate piece or opinion piece.</w:t>
      </w:r>
    </w:p>
    <w:p>
      <w:pPr>
        <w:pStyle w:val="Heading1"/>
      </w:pPr>
      <w:bookmarkStart w:id="5" w:name="_Toc5"/>
      <w:r>
        <w:t>Topics for further research:</w:t>
      </w:r>
      <w:bookmarkEnd w:id="5"/>
    </w:p>
    <w:p>
      <w:pPr>
        <w:spacing w:after="0"/>
        <w:numPr>
          <w:ilvl w:val="0"/>
          <w:numId w:val="2"/>
        </w:numPr>
      </w:pPr>
      <w:r>
        <w:rPr/>
        <w:t xml:space="preserve">Nanobeam dynamic stability</w:t>
      </w:r>
    </w:p>
    <w:p>
      <w:pPr>
        <w:spacing w:after="0"/>
        <w:numPr>
          <w:ilvl w:val="0"/>
          <w:numId w:val="2"/>
        </w:numPr>
      </w:pPr>
      <w:r>
        <w:rPr/>
        <w:t xml:space="preserve">Nanobeam vibration analysis</w:t>
      </w:r>
    </w:p>
    <w:p>
      <w:pPr>
        <w:spacing w:after="0"/>
        <w:numPr>
          <w:ilvl w:val="0"/>
          <w:numId w:val="2"/>
        </w:numPr>
      </w:pPr>
      <w:r>
        <w:rPr/>
        <w:t xml:space="preserve">Reddy's beam theory</w:t>
      </w:r>
    </w:p>
    <w:p>
      <w:pPr>
        <w:spacing w:after="0"/>
        <w:numPr>
          <w:ilvl w:val="0"/>
          <w:numId w:val="2"/>
        </w:numPr>
      </w:pPr>
      <w:r>
        <w:rPr/>
        <w:t xml:space="preserve">Nanobeam buckling behavior</w:t>
      </w:r>
    </w:p>
    <w:p>
      <w:pPr>
        <w:spacing w:after="0"/>
        <w:numPr>
          <w:ilvl w:val="0"/>
          <w:numId w:val="2"/>
        </w:numPr>
      </w:pPr>
      <w:r>
        <w:rPr/>
        <w:t xml:space="preserve">Nanobeam modeling techniques</w:t>
      </w:r>
    </w:p>
    <w:p>
      <w:pPr>
        <w:numPr>
          <w:ilvl w:val="0"/>
          <w:numId w:val="2"/>
        </w:numPr>
      </w:pPr>
      <w:r>
        <w:rPr/>
        <w:t xml:space="preserve">Nanobeam applications</w:t>
      </w:r>
    </w:p>
    <w:p>
      <w:pPr>
        <w:pStyle w:val="Heading1"/>
      </w:pPr>
      <w:bookmarkStart w:id="6" w:name="_Toc6"/>
      <w:r>
        <w:t>Report location:</w:t>
      </w:r>
      <w:bookmarkEnd w:id="6"/>
    </w:p>
    <w:p>
      <w:hyperlink r:id="rId8" w:history="1">
        <w:r>
          <w:rPr>
            <w:color w:val="2980b9"/>
            <w:u w:val="single"/>
          </w:rPr>
          <w:t xml:space="preserve">https://www.fullpicture.app/item/1f68cf0041af7ad3b13e5f4da89c6d03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F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6/4/1626" TargetMode="External"/><Relationship Id="rId8" Type="http://schemas.openxmlformats.org/officeDocument/2006/relationships/hyperlink" Target="https://www.fullpicture.app/item/1f68cf0041af7ad3b13e5f4da89c6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2023-02-23T00:43:54+01:00</dcterms:created>
  <dcterms:modified xsi:type="dcterms:W3CDTF">2023-02-23T00:43:54+01:00</dcterms:modified>
</cp:coreProperties>
</file>

<file path=docProps/custom.xml><?xml version="1.0" encoding="utf-8"?>
<Properties xmlns="http://schemas.openxmlformats.org/officeDocument/2006/custom-properties" xmlns:vt="http://schemas.openxmlformats.org/officeDocument/2006/docPropsVTypes"/>
</file>