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Assessing Hazard Anticipation in Dynamic Construction Environments Using Multimodal 360-Degree Panorama Videos</w:t>
      </w:r>
      <w:br/>
      <w:hyperlink r:id="rId7" w:history="1">
        <w:r>
          <w:rPr>
            <w:color w:val="2980b9"/>
            <w:u w:val="single"/>
          </w:rPr>
          <w:t xml:space="preserve">https://www.researchgate.net/publication/363108864_Assessing_Hazard_Anticipation_in_Dynamic_Construction_Environments_Using_Multimodal_360-Degree_Panorama_Videos</w:t>
        </w:r>
      </w:hyperlink>
    </w:p>
    <w:p>
      <w:pPr>
        <w:pStyle w:val="Heading1"/>
      </w:pPr>
      <w:bookmarkStart w:id="2" w:name="_Toc2"/>
      <w:r>
        <w:t>Article summary:</w:t>
      </w:r>
      <w:bookmarkEnd w:id="2"/>
    </w:p>
    <w:p>
      <w:pPr>
        <w:jc w:val="both"/>
      </w:pPr>
      <w:r>
        <w:rPr/>
        <w:t xml:space="preserve">1. This study investigates how the dynamic nature of hazards impacts workers’ hazard anticipation, hazard identification, and cognitive perception of hazards within dynamic construction scenarios.</w:t>
      </w:r>
    </w:p>
    <w:p>
      <w:pPr>
        <w:jc w:val="both"/>
      </w:pPr>
      <w:r>
        <w:rPr/>
        <w:t xml:space="preserve">2. The results of this study indicate that worker’s hazard identification abilities are affected by the static and/or dynamic nature of hazards.</w:t>
      </w:r>
    </w:p>
    <w:p>
      <w:pPr>
        <w:jc w:val="both"/>
      </w:pPr>
      <w:r>
        <w:rPr/>
        <w:t xml:space="preserve">3. This study highlights the importance of applying an integrated personalized training program to address cognitive failures and hazard anticipation skills to improve occupational safety in the construction industry.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well-researched and comprehensive exploration into how the dynamic nature of hazards affects workers’ hazard anticipation, identification, and cognitive perception in dynamic construction environments. The authors have conducted an empirical investigation experiment to assess 30 construction workers’hazard identification skills and corresponding attention and perception behaviors using state-of-the-art 360° video panoramas. The results of this study indicate that worker’s hazard identification abilities are affected by the static and/or dynamic nature of hazards, with workers better anticipating dynamic hazards thanks to target and context anticipatory cues. </w:t>
      </w:r>
    </w:p>
    <w:p>
      <w:pPr>
        <w:jc w:val="both"/>
      </w:pPr>
      <w:r>
        <w:rPr/>
        <w:t xml:space="preserve">The article is reliable in its research methods as it has employed a rigorous empirical investigation experiment to assess 30 construction workers’hazard identification skills. Furthermore, the authors have provided detailed explanations for their findings which further adds to its trustworthiness. Additionally, they have discussed multiple reasons underpinning attentional failures and misperception which provides valuable insights into how these issues can be addressed in order to improve occupational safety in the construction industry. </w:t>
      </w:r>
    </w:p>
    <w:p>
      <w:pPr>
        <w:jc w:val="both"/>
      </w:pPr>
      <w:r>
        <w:rPr/>
        <w:t xml:space="preserve">The article does not appear to contain any biases or one-sided reporting as it presents both sides equally while also providing evidence for its claims made throughout the text. Furthermore, there does not appear to be any promotional content or partiality present in the article as it focuses solely on providing an objective analysis of its findings without any attempts at promoting any particular product or service. Lastly, possible risks are noted throughout the text which further adds to its reliability as a source of information on this topic.</w:t>
      </w:r>
    </w:p>
    <w:p>
      <w:pPr>
        <w:pStyle w:val="Heading1"/>
      </w:pPr>
      <w:bookmarkStart w:id="5" w:name="_Toc5"/>
      <w:r>
        <w:t>Topics for further research:</w:t>
      </w:r>
      <w:bookmarkEnd w:id="5"/>
    </w:p>
    <w:p>
      <w:pPr>
        <w:spacing w:after="0"/>
        <w:numPr>
          <w:ilvl w:val="0"/>
          <w:numId w:val="2"/>
        </w:numPr>
      </w:pPr>
      <w:r>
        <w:rPr/>
        <w:t xml:space="preserve">Construction worker safety</w:t>
      </w:r>
    </w:p>
    <w:p>
      <w:pPr>
        <w:spacing w:after="0"/>
        <w:numPr>
          <w:ilvl w:val="0"/>
          <w:numId w:val="2"/>
        </w:numPr>
      </w:pPr>
      <w:r>
        <w:rPr/>
        <w:t xml:space="preserve">Hazard identification strategies</w:t>
      </w:r>
    </w:p>
    <w:p>
      <w:pPr>
        <w:spacing w:after="0"/>
        <w:numPr>
          <w:ilvl w:val="0"/>
          <w:numId w:val="2"/>
        </w:numPr>
      </w:pPr>
      <w:r>
        <w:rPr/>
        <w:t xml:space="preserve">Dynamic hazard perception</w:t>
      </w:r>
    </w:p>
    <w:p>
      <w:pPr>
        <w:spacing w:after="0"/>
        <w:numPr>
          <w:ilvl w:val="0"/>
          <w:numId w:val="2"/>
        </w:numPr>
      </w:pPr>
      <w:r>
        <w:rPr/>
        <w:t xml:space="preserve">Attentional failures in construction</w:t>
      </w:r>
    </w:p>
    <w:p>
      <w:pPr>
        <w:spacing w:after="0"/>
        <w:numPr>
          <w:ilvl w:val="0"/>
          <w:numId w:val="2"/>
        </w:numPr>
      </w:pPr>
      <w:r>
        <w:rPr/>
        <w:t xml:space="preserve">Cognitive misperception in construction</w:t>
      </w:r>
    </w:p>
    <w:p>
      <w:pPr>
        <w:numPr>
          <w:ilvl w:val="0"/>
          <w:numId w:val="2"/>
        </w:numPr>
      </w:pPr>
      <w:r>
        <w:rPr/>
        <w:t xml:space="preserve">Occupational safety in construction</w:t>
      </w:r>
    </w:p>
    <w:p>
      <w:pPr>
        <w:pStyle w:val="Heading1"/>
      </w:pPr>
      <w:bookmarkStart w:id="6" w:name="_Toc6"/>
      <w:r>
        <w:t>Report location:</w:t>
      </w:r>
      <w:bookmarkEnd w:id="6"/>
    </w:p>
    <w:p>
      <w:hyperlink r:id="rId8" w:history="1">
        <w:r>
          <w:rPr>
            <w:color w:val="2980b9"/>
            <w:u w:val="single"/>
          </w:rPr>
          <w:t xml:space="preserve">https://www.fullpicture.app/item/1f9a5697ca36de2b29cd9426603da12a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FF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3108864_Assessing_Hazard_Anticipation_in_Dynamic_Construction_Environments_Using_Multimodal_360-Degree_Panorama_Videos" TargetMode="External"/><Relationship Id="rId8" Type="http://schemas.openxmlformats.org/officeDocument/2006/relationships/hyperlink" Target="https://www.fullpicture.app/item/1f9a5697ca36de2b29cd9426603da1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2023-02-24T18:33:57+01:00</dcterms:created>
  <dcterms:modified xsi:type="dcterms:W3CDTF">2023-02-24T18:33:57+01:00</dcterms:modified>
</cp:coreProperties>
</file>

<file path=docProps/custom.xml><?xml version="1.0" encoding="utf-8"?>
<Properties xmlns="http://schemas.openxmlformats.org/officeDocument/2006/custom-properties" xmlns:vt="http://schemas.openxmlformats.org/officeDocument/2006/docPropsVTypes"/>
</file>