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Multiplexed lateral flow assay integrated with orthogonal CRISPR-Cas system for SARS-CoV-2 detection - PMC</w:t>
      </w:r>
      <w:br/>
      <w:hyperlink r:id="rId7" w:history="1">
        <w:r>
          <w:rPr>
            <w:color w:val="2980b9"/>
            <w:u w:val="single"/>
          </w:rPr>
          <w:t xml:space="preserve">https://www.ncbi.nlm.nih.gov/pmc/articles/PMC9396441/</w:t>
        </w:r>
      </w:hyperlink>
    </w:p>
    <w:p>
      <w:pPr>
        <w:pStyle w:val="Heading1"/>
      </w:pPr>
      <w:bookmarkStart w:id="2" w:name="_Toc2"/>
      <w:r>
        <w:t>Article summary:</w:t>
      </w:r>
      <w:bookmarkEnd w:id="2"/>
    </w:p>
    <w:p>
      <w:pPr>
        <w:jc w:val="both"/>
      </w:pPr>
      <w:r>
        <w:rPr/>
        <w:t xml:space="preserve">1. An orthogonal CRISPR-Cas-mediated multiplexed lateral flow assay (OC-MLFA) has been proposed for SARS-CoV-2 genome detection.</w:t>
      </w:r>
    </w:p>
    <w:p>
      <w:pPr>
        <w:jc w:val="both"/>
      </w:pPr>
      <w:r>
        <w:rPr/>
        <w:t xml:space="preserve">2. The OC-MLFA method has a sensitivity of 10 copies per test and achieved 76 out of 76 detection accuracy with clinical samples.</w:t>
      </w:r>
    </w:p>
    <w:p>
      <w:pPr>
        <w:jc w:val="both"/>
      </w:pPr>
      <w:r>
        <w:rPr/>
        <w:t xml:space="preserve">3. The OC-MLFA is featured with multiplexed genes detection simultaneously in one reaction and colorimetric readout through single strip, making it suitable for point-of-care testing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“Multiplexed lateral flow assay integrated with orthogonal CRISPR-Cas system for SARS-CoV-2 detection” is a well written and comprehensive overview of the development of an orthogonal CRISPR-Cas system for SARS-CoV-2 genome detection. The authors provide detailed information on the design and implementation of the system, as well as its performance in clinical samples. The article is reliable and trustworthy, as it provides evidence to support its claims, such as the high preamplification efficiency from reverse transcription recombinase polymerase amplification (RT-RPA) and Cas enzyme mediated transcleavage process that bring the sensitivity of the OCMLFA method to 10 copies per test (30 μL). Furthermore, the authors provide evidence that their system achieved 76 out of 76 detection accuracy with clinical samples. </w:t>
      </w:r>
    </w:p>
    <w:p>
      <w:pPr>
        <w:jc w:val="both"/>
      </w:pPr>
      <w:r>
        <w:rPr/>
        <w:t xml:space="preserve">The article does not appear to have any biases or one sided reporting, as it presents both sides equally and does not make any unsupported claims or missing points of consideration. Additionally, there are no promotional contents or partiality present in the article. All possible risks associated with using this system are noted by the authors, such as false negative or positive results caused by gene degradation or amplification errors. </w:t>
      </w:r>
    </w:p>
    <w:p>
      <w:pPr>
        <w:jc w:val="both"/>
      </w:pPr>
      <w:r>
        <w:rPr/>
        <w:t xml:space="preserve">In conclusion, this article is reliable and trustworthy due to its comprehensive overview of the development of an orthogonal CRISPR Cas system for SARS CoV 2 genome detection, detailed information on its design and implementation, evidence to support its claims, lack of bias or one sided reporting, absence of promotional content or partiality, and noting all possible risks associated with using this system.</w:t>
      </w:r>
    </w:p>
    <w:p>
      <w:pPr>
        <w:pStyle w:val="Heading1"/>
      </w:pPr>
      <w:bookmarkStart w:id="5" w:name="_Toc5"/>
      <w:r>
        <w:t>Topics for further research:</w:t>
      </w:r>
      <w:bookmarkEnd w:id="5"/>
    </w:p>
    <w:p>
      <w:pPr>
        <w:spacing w:after="0"/>
        <w:numPr>
          <w:ilvl w:val="0"/>
          <w:numId w:val="2"/>
        </w:numPr>
      </w:pPr>
      <w:r>
        <w:rPr/>
        <w:t xml:space="preserve">Orthogonal CRISPR-Cas system</w:t>
      </w:r>
    </w:p>
    <w:p>
      <w:pPr>
        <w:spacing w:after="0"/>
        <w:numPr>
          <w:ilvl w:val="0"/>
          <w:numId w:val="2"/>
        </w:numPr>
      </w:pPr>
      <w:r>
        <w:rPr/>
        <w:t xml:space="preserve">Reverse transcription recombinase polymerase amplification</w:t>
      </w:r>
    </w:p>
    <w:p>
      <w:pPr>
        <w:spacing w:after="0"/>
        <w:numPr>
          <w:ilvl w:val="0"/>
          <w:numId w:val="2"/>
        </w:numPr>
      </w:pPr>
      <w:r>
        <w:rPr/>
        <w:t xml:space="preserve">Cas enzyme mediated transcleavage</w:t>
      </w:r>
    </w:p>
    <w:p>
      <w:pPr>
        <w:spacing w:after="0"/>
        <w:numPr>
          <w:ilvl w:val="0"/>
          <w:numId w:val="2"/>
        </w:numPr>
      </w:pPr>
      <w:r>
        <w:rPr/>
        <w:t xml:space="preserve">SARS-CoV-2 genome detection</w:t>
      </w:r>
    </w:p>
    <w:p>
      <w:pPr>
        <w:spacing w:after="0"/>
        <w:numPr>
          <w:ilvl w:val="0"/>
          <w:numId w:val="2"/>
        </w:numPr>
      </w:pPr>
      <w:r>
        <w:rPr/>
        <w:t xml:space="preserve">False negative/positive results</w:t>
      </w:r>
    </w:p>
    <w:p>
      <w:pPr>
        <w:numPr>
          <w:ilvl w:val="0"/>
          <w:numId w:val="2"/>
        </w:numPr>
      </w:pPr>
      <w:r>
        <w:rPr/>
        <w:t xml:space="preserve">Gene degradation/amplification errors</w:t>
      </w:r>
    </w:p>
    <w:p>
      <w:pPr>
        <w:pStyle w:val="Heading1"/>
      </w:pPr>
      <w:bookmarkStart w:id="6" w:name="_Toc6"/>
      <w:r>
        <w:t>Report location:</w:t>
      </w:r>
      <w:bookmarkEnd w:id="6"/>
    </w:p>
    <w:p>
      <w:hyperlink r:id="rId8" w:history="1">
        <w:r>
          <w:rPr>
            <w:color w:val="2980b9"/>
            <w:u w:val="single"/>
          </w:rPr>
          <w:t xml:space="preserve">https://www.fullpicture.app/item/1fa7f579c5b6b6fc9dacdbd73e001b53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6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96441/" TargetMode="External"/><Relationship Id="rId8" Type="http://schemas.openxmlformats.org/officeDocument/2006/relationships/hyperlink" Target="https://www.fullpicture.app/item/1fa7f579c5b6b6fc9dacdbd73e001b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2023-02-23T16:30:06+01:00</dcterms:created>
  <dcterms:modified xsi:type="dcterms:W3CDTF">2023-02-23T16:30:06+01:00</dcterms:modified>
</cp:coreProperties>
</file>

<file path=docProps/custom.xml><?xml version="1.0" encoding="utf-8"?>
<Properties xmlns="http://schemas.openxmlformats.org/officeDocument/2006/custom-properties" xmlns:vt="http://schemas.openxmlformats.org/officeDocument/2006/docPropsVTypes"/>
</file>