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Properties of normal-dispersion femtosecond fiber lasers</w:t>
      </w:r>
      <w:br/>
      <w:hyperlink r:id="rId7" w:history="1">
        <w:r>
          <w:rPr>
            <w:color w:val="2980b9"/>
            <w:u w:val="single"/>
          </w:rPr>
          <w:t xml:space="preserve">https://opg.optica.org/josab/abstract.cfm?uri=josab-25-2-140</w:t>
        </w:r>
      </w:hyperlink>
    </w:p>
    <w:p>
      <w:pPr>
        <w:pStyle w:val="Heading1"/>
      </w:pPr>
      <w:bookmarkStart w:id="2" w:name="_Toc2"/>
      <w:r>
        <w:t>Article summary:</w:t>
      </w:r>
      <w:bookmarkEnd w:id="2"/>
    </w:p>
    <w:p>
      <w:pPr>
        <w:jc w:val="both"/>
      </w:pPr>
      <w:r>
        <w:rPr/>
        <w:t xml:space="preserve">1. 本文系统研究了全正常色散模锁光纤激光器的性质。</w:t>
      </w:r>
    </w:p>
    <w:p>
      <w:pPr>
        <w:jc w:val="both"/>
      </w:pPr>
      <w:r>
        <w:rPr/>
        <w:t xml:space="preserve">2. 光谱滤波是这些激光器中脉冲成形的主要组成部分，而脉冲累积的非线性相移、光谱滤波带宽和群速度色散是决定这些激光器行为和性质的关键参数。</w:t>
      </w:r>
    </w:p>
    <w:p>
      <w:pPr>
        <w:jc w:val="both"/>
      </w:pPr>
      <w:r>
        <w:rPr/>
        <w:t xml:space="preserve">3. 这些参数变化时，可以出现各种不同的脉冲形状和演化。实验结果与数值模拟结果基本一致。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由于本文是一篇科学研究论文，其内容相对客观和专业。然而，可能存在以下方面的不足：</w:t>
      </w:r>
    </w:p>
    <w:p>
      <w:pPr>
        <w:jc w:val="both"/>
      </w:pPr>
      <w:r>
        <w:rPr/>
        <w:t xml:space="preserve"/>
      </w:r>
    </w:p>
    <w:p>
      <w:pPr>
        <w:jc w:val="both"/>
      </w:pPr>
      <w:r>
        <w:rPr/>
        <w:t xml:space="preserve">1. 本文只关注了所有正常色散模锁定光纤激光器的性质和行为，没有探讨其他类型的激光器或与其他领域的交叉研究。</w:t>
      </w:r>
    </w:p>
    <w:p>
      <w:pPr>
        <w:jc w:val="both"/>
      </w:pPr>
      <w:r>
        <w:rPr/>
        <w:t xml:space="preserve"/>
      </w:r>
    </w:p>
    <w:p>
      <w:pPr>
        <w:jc w:val="both"/>
      </w:pPr>
      <w:r>
        <w:rPr/>
        <w:t xml:space="preserve">2. 文章中提到了实验结果与数值模拟结果的合理吻合，但并未详细说明这些模拟结果是否真实可靠。</w:t>
      </w:r>
    </w:p>
    <w:p>
      <w:pPr>
        <w:jc w:val="both"/>
      </w:pPr>
      <w:r>
        <w:rPr/>
        <w:t xml:space="preserve"/>
      </w:r>
    </w:p>
    <w:p>
      <w:pPr>
        <w:jc w:val="both"/>
      </w:pPr>
      <w:r>
        <w:rPr/>
        <w:t xml:space="preserve">3. 本文没有涵盖所有可能影响激光器性能的因素，例如温度、材料等。</w:t>
      </w:r>
    </w:p>
    <w:p>
      <w:pPr>
        <w:jc w:val="both"/>
      </w:pPr>
      <w:r>
        <w:rPr/>
        <w:t xml:space="preserve"/>
      </w:r>
    </w:p>
    <w:p>
      <w:pPr>
        <w:jc w:val="both"/>
      </w:pPr>
      <w:r>
        <w:rPr/>
        <w:t xml:space="preserve">4. 文章中使用了专业术语和公式，可能难以理解对于非专业人士。</w:t>
      </w:r>
    </w:p>
    <w:p>
      <w:pPr>
        <w:jc w:val="both"/>
      </w:pPr>
      <w:r>
        <w:rPr/>
        <w:t xml:space="preserve"/>
      </w:r>
    </w:p>
    <w:p>
      <w:pPr>
        <w:jc w:val="both"/>
      </w:pPr>
      <w:r>
        <w:rPr/>
        <w:t xml:space="preserve">5. 本文并未探讨任何风险或潜在危险，也没有平等地呈现双方观点。</w:t>
      </w:r>
    </w:p>
    <w:p>
      <w:pPr>
        <w:pStyle w:val="Heading1"/>
      </w:pPr>
      <w:bookmarkStart w:id="5" w:name="_Toc5"/>
      <w:r>
        <w:t>Topics for further research:</w:t>
      </w:r>
      <w:bookmarkEnd w:id="5"/>
    </w:p>
    <w:p>
      <w:pPr>
        <w:spacing w:after="0"/>
        <w:numPr>
          <w:ilvl w:val="0"/>
          <w:numId w:val="2"/>
        </w:numPr>
      </w:pPr>
      <w:r>
        <w:rPr/>
        <w:t xml:space="preserve">Other types of lasers and their properties
</w:t>
      </w:r>
    </w:p>
    <w:p>
      <w:pPr>
        <w:spacing w:after="0"/>
        <w:numPr>
          <w:ilvl w:val="0"/>
          <w:numId w:val="2"/>
        </w:numPr>
      </w:pPr>
      <w:r>
        <w:rPr/>
        <w:t xml:space="preserve">Validity and reliability of numerical simulations
</w:t>
      </w:r>
    </w:p>
    <w:p>
      <w:pPr>
        <w:spacing w:after="0"/>
        <w:numPr>
          <w:ilvl w:val="0"/>
          <w:numId w:val="2"/>
        </w:numPr>
      </w:pPr>
      <w:r>
        <w:rPr/>
        <w:t xml:space="preserve">Factors affecting laser performance (e.g. temperature</w:t>
      </w:r>
    </w:p>
    <w:p>
      <w:pPr>
        <w:spacing w:after="0"/>
        <w:numPr>
          <w:ilvl w:val="0"/>
          <w:numId w:val="2"/>
        </w:numPr>
      </w:pPr>
      <w:r>
        <w:rPr/>
        <w:t xml:space="preserve">materials)
</w:t>
      </w:r>
    </w:p>
    <w:p>
      <w:pPr>
        <w:spacing w:after="0"/>
        <w:numPr>
          <w:ilvl w:val="0"/>
          <w:numId w:val="2"/>
        </w:numPr>
      </w:pPr>
      <w:r>
        <w:rPr/>
        <w:t xml:space="preserve">Technical language and formulas
</w:t>
      </w:r>
    </w:p>
    <w:p>
      <w:pPr>
        <w:spacing w:after="0"/>
        <w:numPr>
          <w:ilvl w:val="0"/>
          <w:numId w:val="2"/>
        </w:numPr>
      </w:pPr>
      <w:r>
        <w:rPr/>
        <w:t xml:space="preserve">Risks and potential hazards
</w:t>
      </w:r>
    </w:p>
    <w:p>
      <w:pPr>
        <w:numPr>
          <w:ilvl w:val="0"/>
          <w:numId w:val="2"/>
        </w:numPr>
      </w:pPr>
      <w:r>
        <w:rPr/>
        <w:t xml:space="preserve">Balanced presentation of different perspectives</w:t>
      </w:r>
    </w:p>
    <w:p>
      <w:pPr>
        <w:pStyle w:val="Heading1"/>
      </w:pPr>
      <w:bookmarkStart w:id="6" w:name="_Toc6"/>
      <w:r>
        <w:t>Report location:</w:t>
      </w:r>
      <w:bookmarkEnd w:id="6"/>
    </w:p>
    <w:p>
      <w:hyperlink r:id="rId8" w:history="1">
        <w:r>
          <w:rPr>
            <w:color w:val="2980b9"/>
            <w:u w:val="single"/>
          </w:rPr>
          <w:t xml:space="preserve">https://www.fullpicture.app/item/1fbc515713434b576f8b3107a967764b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4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josab/abstract.cfm?uri=josab-25-2-140" TargetMode="External"/><Relationship Id="rId8" Type="http://schemas.openxmlformats.org/officeDocument/2006/relationships/hyperlink" Target="https://www.fullpicture.app/item/1fbc515713434b576f8b3107a9677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2023-05-09T12:33:14+02:00</dcterms:created>
  <dcterms:modified xsi:type="dcterms:W3CDTF">2023-05-09T12:33:14+02:00</dcterms:modified>
</cp:coreProperties>
</file>

<file path=docProps/custom.xml><?xml version="1.0" encoding="utf-8"?>
<Properties xmlns="http://schemas.openxmlformats.org/officeDocument/2006/custom-properties" xmlns:vt="http://schemas.openxmlformats.org/officeDocument/2006/docPropsVTypes"/>
</file>