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strategies of two-dimensional metal–organic frameworks toward efficient electrocatalysts for N2 reduction: cooperativity of transition metals and organic linkers - Nanoscale (RSC Publishing)</w:t>
      </w:r>
      <w:br/>
      <w:hyperlink r:id="rId7" w:history="1">
        <w:r>
          <w:rPr>
            <w:color w:val="2980b9"/>
            <w:u w:val="single"/>
          </w:rPr>
          <w:t xml:space="preserve">https://pubs.rsc.org/en/content/articlelanding/2021/nr/d1nr06366a</w:t>
        </w:r>
      </w:hyperlink>
    </w:p>
    <w:p>
      <w:pPr>
        <w:pStyle w:val="Heading1"/>
      </w:pPr>
      <w:bookmarkStart w:id="2" w:name="_Toc2"/>
      <w:r>
        <w:t>Article summary:</w:t>
      </w:r>
      <w:bookmarkEnd w:id="2"/>
    </w:p>
    <w:p>
      <w:pPr>
        <w:jc w:val="both"/>
      </w:pPr>
      <w:r>
        <w:rPr/>
        <w:t xml:space="preserve">1. This article discusses the design strategies of two-dimensional metal–organic frameworks (MOFs) for efficient electrocatalysts for nitrogen reduction reaction (NRR).</w:t>
      </w:r>
    </w:p>
    <w:p>
      <w:pPr>
        <w:jc w:val="both"/>
      </w:pPr>
      <w:r>
        <w:rPr/>
        <w:t xml:space="preserve">2. The authors proposed a series of 2D MOFs with different metal atoms and organic linkers to design efficient NRR electrocatalysts.</w:t>
      </w:r>
    </w:p>
    <w:p>
      <w:pPr>
        <w:jc w:val="both"/>
      </w:pPr>
      <w:r>
        <w:rPr/>
        <w:t xml:space="preserve">3. A d-band center descriptor strategy was proposed to screen out the high activity and selectivity of M3C12X12 for the NRR.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published in a reputable journal, Nanoscale (RSC Publishing), and written by authors affiliated with various universities. The authors have provided detailed information about their affiliations, which adds to the credibility of the article. Furthermore, the authors have provided sufficient evidence to support their claims, such as theoretical calculations that showed that metal atoms in M3C12X12 can efficiently capture and activate N2 molecules. </w:t>
      </w:r>
    </w:p>
    <w:p>
      <w:pPr>
        <w:jc w:val="both"/>
      </w:pPr>
      <w:r>
        <w:rPr/>
        <w:t xml:space="preserve">However, there are some potential biases in the article that should be noted. For example, the authors may be biased towards their own research findings due to their affiliations with various universities. Additionally, they may be biased towards certain materials or methods due to their expertise in this field. Furthermore, there may be some one-sided reporting in the article as only positive results are discussed without exploring any counterarguments or alternative solutions. Finally, there is no mention of possible risks associated with using these materials or methods for NRR electrocatalysis.</w:t>
      </w:r>
    </w:p>
    <w:p>
      <w:pPr>
        <w:pStyle w:val="Heading1"/>
      </w:pPr>
      <w:bookmarkStart w:id="5" w:name="_Toc5"/>
      <w:r>
        <w:t>Topics for further research:</w:t>
      </w:r>
      <w:bookmarkEnd w:id="5"/>
    </w:p>
    <w:p>
      <w:pPr>
        <w:spacing w:after="0"/>
        <w:numPr>
          <w:ilvl w:val="0"/>
          <w:numId w:val="2"/>
        </w:numPr>
      </w:pPr>
      <w:r>
        <w:rPr/>
        <w:t xml:space="preserve">Nitrogen Reduction Reaction (NRR) electrocatalysis risks</w:t>
      </w:r>
    </w:p>
    <w:p>
      <w:pPr>
        <w:spacing w:after="0"/>
        <w:numPr>
          <w:ilvl w:val="0"/>
          <w:numId w:val="2"/>
        </w:numPr>
      </w:pPr>
      <w:r>
        <w:rPr/>
        <w:t xml:space="preserve">Alternative solutions for NRR electrocatalysis</w:t>
      </w:r>
    </w:p>
    <w:p>
      <w:pPr>
        <w:spacing w:after="0"/>
        <w:numPr>
          <w:ilvl w:val="0"/>
          <w:numId w:val="2"/>
        </w:numPr>
      </w:pPr>
      <w:r>
        <w:rPr/>
        <w:t xml:space="preserve">Metal atoms for NRR electrocatalysis</w:t>
      </w:r>
    </w:p>
    <w:p>
      <w:pPr>
        <w:spacing w:after="0"/>
        <w:numPr>
          <w:ilvl w:val="0"/>
          <w:numId w:val="2"/>
        </w:numPr>
      </w:pPr>
      <w:r>
        <w:rPr/>
        <w:t xml:space="preserve">Metal-Organic Frameworks (MOFs) for NRR electrocatalysis</w:t>
      </w:r>
    </w:p>
    <w:p>
      <w:pPr>
        <w:spacing w:after="0"/>
        <w:numPr>
          <w:ilvl w:val="0"/>
          <w:numId w:val="2"/>
        </w:numPr>
      </w:pPr>
      <w:r>
        <w:rPr/>
        <w:t xml:space="preserve">Counterarguments for NRR electrocatalysis</w:t>
      </w:r>
    </w:p>
    <w:p>
      <w:pPr>
        <w:numPr>
          <w:ilvl w:val="0"/>
          <w:numId w:val="2"/>
        </w:numPr>
      </w:pPr>
      <w:r>
        <w:rPr/>
        <w:t xml:space="preserve">Metal-Organic Frameworks (MOFs) for N2 activation</w:t>
      </w:r>
    </w:p>
    <w:p>
      <w:pPr>
        <w:pStyle w:val="Heading1"/>
      </w:pPr>
      <w:bookmarkStart w:id="6" w:name="_Toc6"/>
      <w:r>
        <w:t>Report location:</w:t>
      </w:r>
      <w:bookmarkEnd w:id="6"/>
    </w:p>
    <w:p>
      <w:hyperlink r:id="rId8" w:history="1">
        <w:r>
          <w:rPr>
            <w:color w:val="2980b9"/>
            <w:u w:val="single"/>
          </w:rPr>
          <w:t xml:space="preserve">https://www.fullpicture.app/item/1fdb3d2c990f2c09a15c9389269a6edd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8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nr/d1nr06366a" TargetMode="External"/><Relationship Id="rId8" Type="http://schemas.openxmlformats.org/officeDocument/2006/relationships/hyperlink" Target="https://www.fullpicture.app/item/1fdb3d2c990f2c09a15c9389269a6e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2023-02-23T21:28:07+01:00</dcterms:created>
  <dcterms:modified xsi:type="dcterms:W3CDTF">2023-02-23T21:28:07+01:00</dcterms:modified>
</cp:coreProperties>
</file>

<file path=docProps/custom.xml><?xml version="1.0" encoding="utf-8"?>
<Properties xmlns="http://schemas.openxmlformats.org/officeDocument/2006/custom-properties" xmlns:vt="http://schemas.openxmlformats.org/officeDocument/2006/docPropsVTypes"/>
</file>