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IJERPH | Free Full-Text | Associations between Self-Determined Motivation, Accelerometer-Determined Physical Activity, and Quality of Life in Chinese College Students</w:t>
      </w:r>
      <w:br/>
      <w:hyperlink r:id="rId7" w:history="1">
        <w:r>
          <w:rPr>
            <w:color w:val="2980b9"/>
            <w:u w:val="single"/>
          </w:rPr>
          <w:t xml:space="preserve">https://www.mdpi.com/1660-4601/16/16/2941</w:t>
        </w:r>
      </w:hyperlink>
    </w:p>
    <w:p>
      <w:pPr>
        <w:pStyle w:val="Heading1"/>
      </w:pPr>
      <w:bookmarkStart w:id="2" w:name="_Toc2"/>
      <w:r>
        <w:t>Article summary:</w:t>
      </w:r>
      <w:bookmarkEnd w:id="2"/>
    </w:p>
    <w:p>
      <w:pPr>
        <w:jc w:val="both"/>
      </w:pPr>
      <w:r>
        <w:rPr/>
        <w:t xml:space="preserve">1. 中国大学生的自主动机、加速度计测定的体育活动和生活质量之间存在关联。</w:t>
      </w:r>
    </w:p>
    <w:p>
      <w:pPr>
        <w:jc w:val="both"/>
      </w:pPr>
      <w:r>
        <w:rPr/>
        <w:t xml:space="preserve">2. 自主动机和感知能力对于改善中国大学生的体育活动和生活质量至关重要。</w:t>
      </w:r>
    </w:p>
    <w:p>
      <w:pPr>
        <w:jc w:val="both"/>
      </w:pPr>
      <w:r>
        <w:rPr/>
        <w:t xml:space="preserve">3. 需要制定策略来激励中国大学生参与体育活动并提高整体幸福感。</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这篇文章的标题是《自主决定动机、加速度计测定的体力活动和中国大学生生活质量之间的关联》。文章旨在研究中国大学生的自主决定动机、体力活动和生活质量之间的关系。</w:t>
      </w:r>
    </w:p>
    <w:p>
      <w:pPr>
        <w:jc w:val="both"/>
      </w:pPr>
      <w:r>
        <w:rPr/>
        <w:t xml:space="preserve"/>
      </w:r>
    </w:p>
    <w:p>
      <w:pPr>
        <w:jc w:val="both"/>
      </w:pPr>
      <w:r>
        <w:rPr/>
        <w:t xml:space="preserve">然而，这篇文章存在一些潜在的偏见和问题。首先，文章没有提及研究中可能存在的潜在偏见或限制。例如，样本是否具有代表性，是否包括不同地区和背景的大学生等等。这些因素可能会影响结果的可靠性和推广性。</w:t>
      </w:r>
    </w:p>
    <w:p>
      <w:pPr>
        <w:jc w:val="both"/>
      </w:pPr>
      <w:r>
        <w:rPr/>
        <w:t xml:space="preserve"/>
      </w:r>
    </w:p>
    <w:p>
      <w:pPr>
        <w:jc w:val="both"/>
      </w:pPr>
      <w:r>
        <w:rPr/>
        <w:t xml:space="preserve">其次，文章没有提供足够的证据来支持其主张。虽然文章提到了一些研究结果，但没有详细说明这些结果是如何得出的，并且没有引用其他相关研究来支持其结论。</w:t>
      </w:r>
    </w:p>
    <w:p>
      <w:pPr>
        <w:jc w:val="both"/>
      </w:pPr>
      <w:r>
        <w:rPr/>
        <w:t xml:space="preserve"/>
      </w:r>
    </w:p>
    <w:p>
      <w:pPr>
        <w:jc w:val="both"/>
      </w:pPr>
      <w:r>
        <w:rPr/>
        <w:t xml:space="preserve">此外，文章似乎只关注了积极方面，忽略了可能存在的负面影响或风险。例如，在讨论中提到了促进大学生体力活动和生活质量所需的策略，但没有提及可能导致不良后果或风险的因素。</w:t>
      </w:r>
    </w:p>
    <w:p>
      <w:pPr>
        <w:jc w:val="both"/>
      </w:pPr>
      <w:r>
        <w:rPr/>
        <w:t xml:space="preserve"/>
      </w:r>
    </w:p>
    <w:p>
      <w:pPr>
        <w:jc w:val="both"/>
      </w:pPr>
      <w:r>
        <w:rPr/>
        <w:t xml:space="preserve">另外，文章也没有探讨可能存在的反驳观点或其他解释。它只呈现了作者认为正确或有利的观点，而没有平等地考虑其他可能性。</w:t>
      </w:r>
    </w:p>
    <w:p>
      <w:pPr>
        <w:jc w:val="both"/>
      </w:pPr>
      <w:r>
        <w:rPr/>
        <w:t xml:space="preserve"/>
      </w:r>
    </w:p>
    <w:p>
      <w:pPr>
        <w:jc w:val="both"/>
      </w:pPr>
      <w:r>
        <w:rPr/>
        <w:t xml:space="preserve">最后，文章的结论似乎是基于作者的主观判断，而不是基于充分的证据。它没有提供足够的数据或分析来支持其结论，并且没有讨论可能存在的替代解释。</w:t>
      </w:r>
    </w:p>
    <w:p>
      <w:pPr>
        <w:jc w:val="both"/>
      </w:pPr>
      <w:r>
        <w:rPr/>
        <w:t xml:space="preserve"/>
      </w:r>
    </w:p>
    <w:p>
      <w:pPr>
        <w:jc w:val="both"/>
      </w:pPr>
      <w:r>
        <w:rPr/>
        <w:t xml:space="preserve">综上所述，这篇文章存在一些潜在的偏见和问题，包括缺乏证据支持、忽略负面影响、未探索反驳观点等。为了提高其可靠性和推广性，未来的研究应该更加全面地考虑这些因素，并提供充分的证据来支持其结论。</w:t>
      </w:r>
    </w:p>
    <w:p>
      <w:pPr>
        <w:pStyle w:val="Heading1"/>
      </w:pPr>
      <w:bookmarkStart w:id="5" w:name="_Toc5"/>
      <w:r>
        <w:t>Topics for further research:</w:t>
      </w:r>
      <w:bookmarkEnd w:id="5"/>
    </w:p>
    <w:p>
      <w:pPr>
        <w:spacing w:after="0"/>
        <w:numPr>
          <w:ilvl w:val="0"/>
          <w:numId w:val="2"/>
        </w:numPr>
      </w:pPr>
      <w:r>
        <w:rPr/>
        <w:t xml:space="preserve">潜在偏见和限制
</w:t>
      </w:r>
    </w:p>
    <w:p>
      <w:pPr>
        <w:spacing w:after="0"/>
        <w:numPr>
          <w:ilvl w:val="0"/>
          <w:numId w:val="2"/>
        </w:numPr>
      </w:pPr>
      <w:r>
        <w:rPr/>
        <w:t xml:space="preserve">缺乏证据支持
</w:t>
      </w:r>
    </w:p>
    <w:p>
      <w:pPr>
        <w:spacing w:after="0"/>
        <w:numPr>
          <w:ilvl w:val="0"/>
          <w:numId w:val="2"/>
        </w:numPr>
      </w:pPr>
      <w:r>
        <w:rPr/>
        <w:t xml:space="preserve">忽略负面影响
</w:t>
      </w:r>
    </w:p>
    <w:p>
      <w:pPr>
        <w:spacing w:after="0"/>
        <w:numPr>
          <w:ilvl w:val="0"/>
          <w:numId w:val="2"/>
        </w:numPr>
      </w:pPr>
      <w:r>
        <w:rPr/>
        <w:t xml:space="preserve">未探索反驳观点
</w:t>
      </w:r>
    </w:p>
    <w:p>
      <w:pPr>
        <w:spacing w:after="0"/>
        <w:numPr>
          <w:ilvl w:val="0"/>
          <w:numId w:val="2"/>
        </w:numPr>
      </w:pPr>
      <w:r>
        <w:rPr/>
        <w:t xml:space="preserve">缺乏数据和分析支持
</w:t>
      </w:r>
    </w:p>
    <w:p>
      <w:pPr>
        <w:numPr>
          <w:ilvl w:val="0"/>
          <w:numId w:val="2"/>
        </w:numPr>
      </w:pPr>
      <w:r>
        <w:rPr/>
        <w:t xml:space="preserve">替代解释的可能性</w:t>
      </w:r>
    </w:p>
    <w:p>
      <w:pPr>
        <w:pStyle w:val="Heading1"/>
      </w:pPr>
      <w:bookmarkStart w:id="6" w:name="_Toc6"/>
      <w:r>
        <w:t>Report location:</w:t>
      </w:r>
      <w:bookmarkEnd w:id="6"/>
    </w:p>
    <w:p>
      <w:hyperlink r:id="rId8" w:history="1">
        <w:r>
          <w:rPr>
            <w:color w:val="2980b9"/>
            <w:u w:val="single"/>
          </w:rPr>
          <w:t xml:space="preserve">https://www.fullpicture.app/item/1fe76957e7a92d1f865ab6b599e62d27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520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660-4601/16/16/2941" TargetMode="External"/><Relationship Id="rId8" Type="http://schemas.openxmlformats.org/officeDocument/2006/relationships/hyperlink" Target="https://www.fullpicture.app/item/1fe76957e7a92d1f865ab6b599e62d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2024-03-22T02:59:25+01:00</dcterms:created>
  <dcterms:modified xsi:type="dcterms:W3CDTF">2024-03-22T02:59:25+01:00</dcterms:modified>
</cp:coreProperties>
</file>

<file path=docProps/custom.xml><?xml version="1.0" encoding="utf-8"?>
<Properties xmlns="http://schemas.openxmlformats.org/officeDocument/2006/custom-properties" xmlns:vt="http://schemas.openxmlformats.org/officeDocument/2006/docPropsVTypes"/>
</file>