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特高压混合级联直流输电系统的几个关键技术问题研究 - 中国知网</w:t></w:r><w:br/><w:hyperlink r:id="rId7" w:history="1"><w:r><w:rPr><w:color w:val="2980b9"/><w:u w:val="single"/></w:rPr><w:t xml:space="preserve">https://kns.cnki.net/kcms2/article/abstract?v=3uoqIhG8C447WN1SO36whLpCgh0R0Z-i16_wNaYct1rCckkTLVqOrfclzdlA5KGn06hniloFDiFko4qZbmuczEOS00IAlp4O&uniplatform=NZKPT</w:t></w:r></w:hyperlink></w:p><w:p><w:pPr><w:pStyle w:val="Heading1"/></w:pPr><w:bookmarkStart w:id="2" w:name="_Toc2"/><w:r><w:t>Article summary:</w:t></w:r><w:bookmarkEnd w:id="2"/></w:p><w:p><w:pPr><w:jc w:val="both"/></w:pPr><w:r><w:rPr/><w:t xml:space="preserve">1. 特高压混合级联直流输电系统的关键技术问题研究：文章主要研究特高压混合级联直流输电系统的关键技术问题，包括控制策略、模块化多级变流器、交流换流失败等。</w:t></w:r></w:p><w:p><w:pPr><w:jc w:val="both"/></w:pPr><w:r><w:rPr/><w:t xml:space="preserve"></w:t></w:r></w:p><w:p><w:pPr><w:jc w:val="both"/></w:pPr><w:r><w:rPr/><w:t xml:space="preserve">2. 混合级联直流输电系统的优势：文章提到了混合级联直流输电系统的优势，如模块化结构、灵活性和可靠性等。这种系统可以实现高效能传输和稳定运行。</w:t></w:r></w:p><w:p><w:pPr><w:jc w:val="both"/></w:pPr><w:r><w:rPr/><w:t xml:space="preserve"></w:t></w:r></w:p><w:p><w:pPr><w:jc w:val="both"/></w:pPr><w:r><w:rPr/><w:t xml:space="preserve">3. 研究方法和应用案例：文章介绍了研究方法，如自适应滑差控制策略，并提供了一个应用案例，即白鹤滩-江苏特高压混合级联直流系统的运行特性分析方法。这个案例展示了该技术在实际应用中的效果和潜力。</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潜在偏见及其来源：文章没有明确提及作者的背景和立场，因此无法确定是否存在潜在偏见。然而，由于该文章是从中国知网获取的，可能存在国家利益或行业利益的影响。</w:t></w:r></w:p><w:p><w:pPr><w:jc w:val="both"/></w:pPr><w:r><w:rPr/><w:t xml:space="preserve"></w:t></w:r></w:p><w:p><w:pPr><w:jc w:val="both"/></w:pPr><w:r><w:rPr/><w:t xml:space="preserve">2. 片面报道：文章只关注特高压混合级联直流输电系统的几个关键技术问题，没有全面讨论其他相关问题。这种片面报道可能导致读者对该技术系统的整体理解不足。</w:t></w:r></w:p><w:p><w:pPr><w:jc w:val="both"/></w:pPr><w:r><w:rPr/><w:t xml:space="preserve"></w:t></w:r></w:p><w:p><w:pPr><w:jc w:val="both"/></w:pPr><w:r><w:rPr/><w:t xml:space="preserve">3. 无根据的主张：文章中提到了一些关键技术问题，但没有提供足够的证据或数据支持这些主张。缺乏实证研究结果可能使得读者难以相信这些主张的可靠性。</w:t></w:r></w:p><w:p><w:pPr><w:jc w:val="both"/></w:pPr><w:r><w:rPr/><w:t xml:space="preserve"></w:t></w:r></w:p><w:p><w:pPr><w:jc w:val="both"/></w:pPr><w:r><w:rPr/><w:t xml:space="preserve">4. 缺失的考虑点：文章未涉及特高压混合级联直流输电系统可能面临的环境影响、安全风险、成本效益等方面的考虑。这些因素对于评估该技术系统的可行性和可持续性至关重要。</w:t></w:r></w:p><w:p><w:pPr><w:jc w:val="both"/></w:pPr><w:r><w:rPr/><w:t xml:space="preserve"></w:t></w:r></w:p><w:p><w:pPr><w:jc w:val="both"/></w:pPr><w:r><w:rPr/><w:t xml:space="preserve">5. 所提出主张的缺失证据：文章中提到了一些技术问题，并给出了一些建议和解决方案，但未提供充分的证据来支持这些主张。缺乏实证研究结果可能使得读者难以接受这些主张。</w:t></w:r></w:p><w:p><w:pPr><w:jc w:val="both"/></w:pPr><w:r><w:rPr/><w:t xml:space="preserve"></w:t></w:r></w:p><w:p><w:pPr><w:jc w:val="both"/></w:pPr><w:r><w:rPr/><w:t xml:space="preserve">6. 未探索的反驳：文章没有探讨特高压混合级联直流输电系统的一些潜在问题或争议，并未提供对可能的反驳观点进行分析和回应。这种单方面的陈述可能导致读者对该技术系统的评估不够全面。</w:t></w:r></w:p><w:p><w:pPr><w:jc w:val="both"/></w:pPr><w:r><w:rPr/><w:t xml:space="preserve"></w:t></w:r></w:p><w:p><w:pPr><w:jc w:val="both"/></w:pPr><w:r><w:rPr/><w:t xml:space="preserve">7. 宣传内容：文章中存在一些宣传性语言，如使用“关键技术问题研究”等词汇，给人一种该技术系统已经得到充分研究和验证的印象。然而，缺乏实证数据和详细论证使得这种宣传内容显得不够可信。</w:t></w:r></w:p><w:p><w:pPr><w:jc w:val="both"/></w:pPr><w:r><w:rPr/><w:t xml:space="preserve"></w:t></w:r></w:p><w:p><w:pPr><w:jc w:val="both"/></w:pPr><w:r><w:rPr/><w:t xml:space="preserve">8. 偏袒：文章没有平等地呈现双方观点或争议，只关注特高压混合级联直流输电系统的优势和解决方案，忽略了其他可能存在的问题和挑战。这种偏袒可能导致读者对该技术系统形成片面的看法。</w:t></w:r></w:p><w:p><w:pPr><w:jc w:val="both"/></w:pPr><w:r><w:rPr/><w:t xml:space="preserve"></w:t></w:r></w:p><w:p><w:pPr><w:jc w:val="both"/></w:pPr><w:r><w:rPr/><w:t xml:space="preserve">总体而言，上述文章存在一些问题，包括片面报道、无根据的主张、缺失考虑点等。读者在阅读和理解该文章时应保持批判思维，寻找更多的信息和证据来全面评估特高压混合级联直流输电系统的可行性和可持续性。</w:t></w:r></w:p><w:p><w:pPr><w:pStyle w:val="Heading1"/></w:pPr><w:bookmarkStart w:id="5" w:name="_Toc5"/><w:r><w:t>Topics for further research:</w:t></w:r><w:bookmarkEnd w:id="5"/></w:p><w:p><w:pPr><w:spacing w:after="0"/><w:numPr><w:ilvl w:val="0"/><w:numId w:val="2"/></w:numPr></w:pPr><w:r><w:rPr/><w:t xml:space="preserve">特高压混合级联直流输电系统的环境影响
</w:t></w:r></w:p><w:p><w:pPr><w:spacing w:after="0"/><w:numPr><w:ilvl w:val="0"/><w:numId w:val="2"/></w:numPr></w:pPr><w:r><w:rPr/><w:t xml:space="preserve">特高压混合级联直流输电系统的安全风险
</w:t></w:r></w:p><w:p><w:pPr><w:spacing w:after="0"/><w:numPr><w:ilvl w:val="0"/><w:numId w:val="2"/></w:numPr></w:pPr><w:r><w:rPr/><w:t xml:space="preserve">特高压混合级联直流输电系统的成本效益
</w:t></w:r></w:p><w:p><w:pPr><w:spacing w:after="0"/><w:numPr><w:ilvl w:val="0"/><w:numId w:val="2"/></w:numPr></w:pPr><w:r><w:rPr/><w:t xml:space="preserve">特高压混合级联直流输电系统的实证研究结果
</w:t></w:r></w:p><w:p><w:pPr><w:spacing w:after="0"/><w:numPr><w:ilvl w:val="0"/><w:numId w:val="2"/></w:numPr></w:pPr><w:r><w:rPr/><w:t xml:space="preserve">特高压混合级联直流输电系统的潜在问题或争议
</w:t></w:r></w:p><w:p><w:pPr><w:numPr><w:ilvl w:val="0"/><w:numId w:val="2"/></w:numPr></w:pPr><w:r><w:rPr/><w:t xml:space="preserve">特高压混合级联直流输电系统的可行性和可持续性评估</w:t></w:r></w:p><w:p><w:pPr><w:pStyle w:val="Heading1"/></w:pPr><w:bookmarkStart w:id="6" w:name="_Toc6"/><w:r><w:t>Report location:</w:t></w:r><w:bookmarkEnd w:id="6"/></w:p><w:p><w:hyperlink r:id="rId8" w:history="1"><w:r><w:rPr><w:color w:val="2980b9"/><w:u w:val="single"/></w:rPr><w:t xml:space="preserve">https://www.fullpicture.app/item/1ff86425706be4e09037d47167c5ae53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738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LpCgh0R0Z-i16_wNaYct1rCckkTLVqOrfclzdlA5KGn06hniloFDiFko4qZbmuczEOS00IAlp4O&amp;uniplatform=NZKPT" TargetMode="External"/><Relationship Id="rId8" Type="http://schemas.openxmlformats.org/officeDocument/2006/relationships/hyperlink" Target="https://www.fullpicture.app/item/1ff86425706be4e09037d47167c5ae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2023-10-08T13:44:10+02:00</dcterms:created>
  <dcterms:modified xsi:type="dcterms:W3CDTF">2023-10-08T13:44:10+02:00</dcterms:modified>
</cp:coreProperties>
</file>

<file path=docProps/custom.xml><?xml version="1.0" encoding="utf-8"?>
<Properties xmlns="http://schemas.openxmlformats.org/officeDocument/2006/custom-properties" xmlns:vt="http://schemas.openxmlformats.org/officeDocument/2006/docPropsVTypes"/>
</file>