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Objectionable microorganisms in pharmaceutical production: Validation of a decision tree - ScienceDirect</w:t>
      </w:r>
      <w:br/>
      <w:hyperlink r:id="rId7" w:history="1">
        <w:r>
          <w:rPr>
            <w:color w:val="2980b9"/>
            <w:u w:val="single"/>
          </w:rPr>
          <w:t xml:space="preserve">https://www.sciencedirect.com/science/article/abs/pii/S0928098721002876?via%3Dihub</w:t>
        </w:r>
      </w:hyperlink>
    </w:p>
    <w:p>
      <w:pPr>
        <w:pStyle w:val="Heading1"/>
      </w:pPr>
      <w:bookmarkStart w:id="2" w:name="_Toc2"/>
      <w:r>
        <w:t>Article summary:</w:t>
      </w:r>
      <w:bookmarkEnd w:id="2"/>
    </w:p>
    <w:p>
      <w:pPr>
        <w:jc w:val="both"/>
      </w:pPr>
      <w:r>
        <w:rPr/>
        <w:t xml:space="preserve">1. The use of a decision tree helps to objectively and verifiably evaluate which microorganisms are objectionable in pharmaceutical production.</w:t>
      </w:r>
    </w:p>
    <w:p>
      <w:pPr>
        <w:jc w:val="both"/>
      </w:pPr>
      <w:r>
        <w:rPr/>
        <w:t xml:space="preserve">2. Even harmless microorganisms can be considered objectionable depending on the product and administration route.</w:t>
      </w:r>
    </w:p>
    <w:p>
      <w:pPr>
        <w:jc w:val="both"/>
      </w:pPr>
      <w:r>
        <w:rPr/>
        <w:t xml:space="preserve">3. A template for data collection is provided to help make decisions that protect human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“Objectionable Microorganisms in Pharmaceutical Production: Validation of a Decision Tree” provides an overview of the use of a decision tree to evaluate which microorganisms are objectionable in pharmaceutical production. The article is well-written and provides clear explanations of the methods used, as well as the results obtained from the study. The authors provide evidence to support their claims, such as hypothetical scenarios involving 24 different biological agents combined with 9 different products representing each type of administration route for non-sterile drugs. </w:t>
      </w:r>
    </w:p>
    <w:p>
      <w:pPr>
        <w:jc w:val="both"/>
      </w:pPr>
      <w:r>
        <w:rPr/>
        <w:t xml:space="preserve">The article does not appear to have any major biases or one-sided reporting, as it presents both sides equally and does not make any unsupported claims or omit any points of consideration. Furthermore, all possible risks are noted and discussed in detail, providing readers with a comprehensive understanding of the potential implications of using this method for evaluating objectionable microorganisms in pharmaceutical production. Additionally, there is no promotional content or partiality present in the article, making it an objective source of information on this topic. </w:t>
      </w:r>
    </w:p>
    <w:p>
      <w:pPr>
        <w:jc w:val="both"/>
      </w:pPr>
      <w:r>
        <w:rPr/>
        <w:t xml:space="preserve">In conclusion, this article appears to be trustworthy and reliable due to its comprehensive coverage of the topic at hand and lack of bias or one-sided reporting.</w:t>
      </w:r>
    </w:p>
    <w:p>
      <w:pPr>
        <w:pStyle w:val="Heading1"/>
      </w:pPr>
      <w:bookmarkStart w:id="5" w:name="_Toc5"/>
      <w:r>
        <w:t>Topics for further research:</w:t>
      </w:r>
      <w:bookmarkEnd w:id="5"/>
    </w:p>
    <w:p>
      <w:pPr>
        <w:spacing w:after="0"/>
        <w:numPr>
          <w:ilvl w:val="0"/>
          <w:numId w:val="2"/>
        </w:numPr>
      </w:pPr>
      <w:r>
        <w:rPr/>
        <w:t xml:space="preserve">Microbial Contamination in Pharmaceutical Production</w:t>
      </w:r>
    </w:p>
    <w:p>
      <w:pPr>
        <w:spacing w:after="0"/>
        <w:numPr>
          <w:ilvl w:val="0"/>
          <w:numId w:val="2"/>
        </w:numPr>
      </w:pPr>
      <w:r>
        <w:rPr/>
        <w:t xml:space="preserve">Risk Assessment of Microorganisms in Pharmaceuticals</w:t>
      </w:r>
    </w:p>
    <w:p>
      <w:pPr>
        <w:spacing w:after="0"/>
        <w:numPr>
          <w:ilvl w:val="0"/>
          <w:numId w:val="2"/>
        </w:numPr>
      </w:pPr>
      <w:r>
        <w:rPr/>
        <w:t xml:space="preserve">Validation of Decision Trees for Microbial Contamination</w:t>
      </w:r>
    </w:p>
    <w:p>
      <w:pPr>
        <w:spacing w:after="0"/>
        <w:numPr>
          <w:ilvl w:val="0"/>
          <w:numId w:val="2"/>
        </w:numPr>
      </w:pPr>
      <w:r>
        <w:rPr/>
        <w:t xml:space="preserve">Regulatory Requirements for Microbial Contamination</w:t>
      </w:r>
    </w:p>
    <w:p>
      <w:pPr>
        <w:spacing w:after="0"/>
        <w:numPr>
          <w:ilvl w:val="0"/>
          <w:numId w:val="2"/>
        </w:numPr>
      </w:pPr>
      <w:r>
        <w:rPr/>
        <w:t xml:space="preserve">Control Strategies for Microbial Contamination</w:t>
      </w:r>
    </w:p>
    <w:p>
      <w:pPr>
        <w:numPr>
          <w:ilvl w:val="0"/>
          <w:numId w:val="2"/>
        </w:numPr>
      </w:pPr>
      <w:r>
        <w:rPr/>
        <w:t xml:space="preserve">Quality Control Measures for Pharmaceutical Production</w:t>
      </w:r>
    </w:p>
    <w:p>
      <w:pPr>
        <w:pStyle w:val="Heading1"/>
      </w:pPr>
      <w:bookmarkStart w:id="6" w:name="_Toc6"/>
      <w:r>
        <w:t>Report location:</w:t>
      </w:r>
      <w:bookmarkEnd w:id="6"/>
    </w:p>
    <w:p>
      <w:hyperlink r:id="rId8" w:history="1">
        <w:r>
          <w:rPr>
            <w:color w:val="2980b9"/>
            <w:u w:val="single"/>
          </w:rPr>
          <w:t xml:space="preserve">https://www.fullpicture.app/item/203c78c7aca6dfbba7b3c3c7899ddaf6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98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8098721002876?via%3Dihub" TargetMode="External"/><Relationship Id="rId8" Type="http://schemas.openxmlformats.org/officeDocument/2006/relationships/hyperlink" Target="https://www.fullpicture.app/item/203c78c7aca6dfbba7b3c3c7899dd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2023-02-25T05:10:01+01:00</dcterms:created>
  <dcterms:modified xsi:type="dcterms:W3CDTF">2023-02-25T05:10:01+01:00</dcterms:modified>
</cp:coreProperties>
</file>

<file path=docProps/custom.xml><?xml version="1.0" encoding="utf-8"?>
<Properties xmlns="http://schemas.openxmlformats.org/officeDocument/2006/custom-properties" xmlns:vt="http://schemas.openxmlformats.org/officeDocument/2006/docPropsVTypes"/>
</file>