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An Approach Based on Knowledge-Defined Networking for Identifying Heavy-Hitter Flows in Data Center Networks</w:t>
      </w:r>
      <w:br/>
      <w:hyperlink r:id="rId7" w:history="1">
        <w:r>
          <w:rPr>
            <w:color w:val="2980b9"/>
            <w:u w:val="single"/>
          </w:rPr>
          <w:t xml:space="preserve">https://www.mdpi.com/2076-3417/9/22/4808</w:t>
        </w:r>
      </w:hyperlink>
    </w:p>
    <w:p>
      <w:pPr>
        <w:pStyle w:val="Heading1"/>
      </w:pPr>
      <w:bookmarkStart w:id="2" w:name="_Toc2"/>
      <w:r>
        <w:t>Article summary:</w:t>
      </w:r>
      <w:bookmarkEnd w:id="2"/>
    </w:p>
    <w:p>
      <w:pPr>
        <w:jc w:val="both"/>
      </w:pPr>
      <w:r>
        <w:rPr/>
        <w:t xml:space="preserve">1. This paper introduces a novel approach based on Knowledge-Defined Networking (KDN) for identifying Heavy-Hitter (HH) flows in Software-Defined Data Center Networks (SDDCNs).</w:t>
      </w:r>
    </w:p>
    <w:p>
      <w:pPr>
        <w:jc w:val="both"/>
      </w:pPr>
      <w:r>
        <w:rPr/>
        <w:t xml:space="preserve">2. The proposed KDN-based approach includes three modules: HH Data Acquisition Module (HH-DAM), Data ANalyser Module (HH-DANM), and APplication Module (HH-APM).</w:t>
      </w:r>
    </w:p>
    <w:p>
      <w:pPr>
        <w:jc w:val="both"/>
      </w:pPr>
      <w:r>
        <w:rPr/>
        <w:t xml:space="preserve">3. Evaluation results show the usefulness and feasibility of the proposed approach for identifying HHs.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approach for identifying Heavy-Hitter flows in Software-Defined Data Center Networks. The authors provide evidence to support their claims, such as citing existing methods to identify HHs and providing evaluation results that corroborate the usefulness and feasibility of their proposed approach. Furthermore, the authors present both sides of the argument by discussing both advantages and disadvantages of existing approaches for HH identification. </w:t>
      </w:r>
    </w:p>
    <w:p>
      <w:pPr>
        <w:jc w:val="both"/>
      </w:pPr>
      <w:r>
        <w:rPr/>
        <w:t xml:space="preserve">However, there are some potential biases in the article that should be noted. For example, while the authors discuss existing approaches for HH identification, they focus mainly on their drawbacks rather than exploring their advantages or potential applications. Additionally, while the authors provide evidence to support their claims, they do not explore any counterarguments or alternative solutions that could be used instead of their proposed approach. Finally, while the authors mention possible risks associated with using KDN in HH identification, they do not provide any details about how these risks can be mitigated or avoided.</w:t>
      </w:r>
    </w:p>
    <w:p>
      <w:pPr>
        <w:pStyle w:val="Heading1"/>
      </w:pPr>
      <w:bookmarkStart w:id="5" w:name="_Toc5"/>
      <w:r>
        <w:t>Topics for further research:</w:t>
      </w:r>
      <w:bookmarkEnd w:id="5"/>
    </w:p>
    <w:p>
      <w:pPr>
        <w:spacing w:after="0"/>
        <w:numPr>
          <w:ilvl w:val="0"/>
          <w:numId w:val="2"/>
        </w:numPr>
      </w:pPr>
      <w:r>
        <w:rPr/>
        <w:t xml:space="preserve">Advantages of existing approaches for HH identification</w:t>
      </w:r>
    </w:p>
    <w:p>
      <w:pPr>
        <w:spacing w:after="0"/>
        <w:numPr>
          <w:ilvl w:val="0"/>
          <w:numId w:val="2"/>
        </w:numPr>
      </w:pPr>
      <w:r>
        <w:rPr/>
        <w:t xml:space="preserve">Alternative solutions for HH identification</w:t>
      </w:r>
    </w:p>
    <w:p>
      <w:pPr>
        <w:spacing w:after="0"/>
        <w:numPr>
          <w:ilvl w:val="0"/>
          <w:numId w:val="2"/>
        </w:numPr>
      </w:pPr>
      <w:r>
        <w:rPr/>
        <w:t xml:space="preserve">Mitigation of risks associated with KDN</w:t>
      </w:r>
    </w:p>
    <w:p>
      <w:pPr>
        <w:spacing w:after="0"/>
        <w:numPr>
          <w:ilvl w:val="0"/>
          <w:numId w:val="2"/>
        </w:numPr>
      </w:pPr>
      <w:r>
        <w:rPr/>
        <w:t xml:space="preserve">Applications of existing approaches for HH identification</w:t>
      </w:r>
    </w:p>
    <w:p>
      <w:pPr>
        <w:spacing w:after="0"/>
        <w:numPr>
          <w:ilvl w:val="0"/>
          <w:numId w:val="2"/>
        </w:numPr>
      </w:pPr>
      <w:r>
        <w:rPr/>
        <w:t xml:space="preserve">Counterarguments to proposed approach for HH identification</w:t>
      </w:r>
    </w:p>
    <w:p>
      <w:pPr>
        <w:numPr>
          <w:ilvl w:val="0"/>
          <w:numId w:val="2"/>
        </w:numPr>
      </w:pPr>
      <w:r>
        <w:rPr/>
        <w:t xml:space="preserve">Evaluation results of alternative solutions for HH identification</w:t>
      </w:r>
    </w:p>
    <w:p>
      <w:pPr>
        <w:pStyle w:val="Heading1"/>
      </w:pPr>
      <w:bookmarkStart w:id="6" w:name="_Toc6"/>
      <w:r>
        <w:t>Report location:</w:t>
      </w:r>
      <w:bookmarkEnd w:id="6"/>
    </w:p>
    <w:p>
      <w:hyperlink r:id="rId8" w:history="1">
        <w:r>
          <w:rPr>
            <w:color w:val="2980b9"/>
            <w:u w:val="single"/>
          </w:rPr>
          <w:t xml:space="preserve">https://www.fullpicture.app/item/203edafa2e7db46c1e1903573486f023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F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9/22/4808" TargetMode="External"/><Relationship Id="rId8" Type="http://schemas.openxmlformats.org/officeDocument/2006/relationships/hyperlink" Target="https://www.fullpicture.app/item/203edafa2e7db46c1e1903573486f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2023-02-26T07:48:45+01:00</dcterms:created>
  <dcterms:modified xsi:type="dcterms:W3CDTF">2023-02-26T07:48:45+01:00</dcterms:modified>
</cp:coreProperties>
</file>

<file path=docProps/custom.xml><?xml version="1.0" encoding="utf-8"?>
<Properties xmlns="http://schemas.openxmlformats.org/officeDocument/2006/custom-properties" xmlns:vt="http://schemas.openxmlformats.org/officeDocument/2006/docPropsVTypes"/>
</file>