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 in the Lesbian, Gay, Bisexual, and Transgender Movement | The Oxford Handbook of U.S. Women's Social Movement Activism | Oxford Academic</w:t>
      </w:r>
      <w:br/>
      <w:hyperlink r:id="rId7" w:history="1">
        <w:r>
          <w:rPr>
            <w:color w:val="2980b9"/>
            <w:u w:val="single"/>
          </w:rPr>
          <w:t xml:space="preserve">https://academic.oup.com/edited-volume/43643/chapter/365014208</w:t>
        </w:r>
      </w:hyperlink>
    </w:p>
    <w:p>
      <w:pPr>
        <w:pStyle w:val="Heading1"/>
      </w:pPr>
      <w:bookmarkStart w:id="2" w:name="_Toc2"/>
      <w:r>
        <w:t>Article summary:</w:t>
      </w:r>
      <w:bookmarkEnd w:id="2"/>
    </w:p>
    <w:p>
      <w:pPr>
        <w:jc w:val="both"/>
      </w:pPr>
      <w:r>
        <w:rPr/>
        <w:t xml:space="preserve">1. This chapter explores the history of women's participation in the LGBT movement, from the 1950s to contemporary queer activism and the marriage equality movement.</w:t>
      </w:r>
    </w:p>
    <w:p>
      <w:pPr>
        <w:jc w:val="both"/>
      </w:pPr>
      <w:r>
        <w:rPr/>
        <w:t xml:space="preserve">2. The chapter highlights shifts in women's participation, ranging from fighting for women's issues within male-dominated organizations to creating separatist groups to collaborating with gay men in mixed-gender organizations.</w:t>
      </w:r>
    </w:p>
    <w:p>
      <w:pPr>
        <w:jc w:val="both"/>
      </w:pPr>
      <w:r>
        <w:rPr/>
        <w:t xml:space="preserve">3. The analysis emphasizes the impact of social movement spillover from other movements, such as the Old Left, civil rights, women's, anti-war, and New Left movements, on women's organizing in the LGBT movement.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"Women in the Lesbian, Gay, Bisexual, and Transgender Movement" provides an overview of the history of women's participation in the LGBT movement in the United States. The authors, Leila J. Rupp and Benita Roth, explore various phases of the movement, from the homophile phase in the 1950s-1960s to contemporary queer activism and the marriage equality movement.</w:t>
      </w:r>
    </w:p>
    <w:p>
      <w:pPr>
        <w:jc w:val="both"/>
      </w:pPr>
      <w:r>
        <w:rPr/>
        <w:t xml:space="preserve"/>
      </w:r>
    </w:p>
    <w:p>
      <w:pPr>
        <w:jc w:val="both"/>
      </w:pPr>
      <w:r>
        <w:rPr/>
        <w:t xml:space="preserve">One potential bias in this article is its focus on women's participation in the LGBT movement, which may overlook or downplay the contributions of other marginalized groups within the community. While it is important to highlight women's experiences and contributions, it is also crucial to acknowledge and include perspectives from transgender individuals, people of color, and other intersectional identities within the LGBT community.</w:t>
      </w:r>
    </w:p>
    <w:p>
      <w:pPr>
        <w:jc w:val="both"/>
      </w:pPr>
      <w:r>
        <w:rPr/>
        <w:t xml:space="preserve"/>
      </w:r>
    </w:p>
    <w:p>
      <w:pPr>
        <w:jc w:val="both"/>
      </w:pPr>
      <w:r>
        <w:rPr/>
        <w:t xml:space="preserve">Additionally, the article does not provide a comprehensive analysis of how race intersects with gender and sexuality within the LGBT movement. It briefly mentions that women of color were involved in anti-AIDS protest organizations but does not delve into their specific experiences or challenges they faced within the movement. This omission limits a more nuanced understanding of how different forms of oppression intersect and shape activism within marginalized communities.</w:t>
      </w:r>
    </w:p>
    <w:p>
      <w:pPr>
        <w:jc w:val="both"/>
      </w:pPr>
      <w:r>
        <w:rPr/>
        <w:t xml:space="preserve"/>
      </w:r>
    </w:p>
    <w:p>
      <w:pPr>
        <w:jc w:val="both"/>
      </w:pPr>
      <w:r>
        <w:rPr/>
        <w:t xml:space="preserve">Furthermore, while the article acknowledges shifts in women's participation within male-dominated organizations to creating separatist groups or collaborating with gay men in mixed-gender organizations, it does not critically examine power dynamics or potential conflicts that may arise from these collaborations. It would be valuable to explore tensions between different groups within the LGBT movement and how power imbalances can impact collective organizing efforts.</w:t>
      </w:r>
    </w:p>
    <w:p>
      <w:pPr>
        <w:jc w:val="both"/>
      </w:pPr>
      <w:r>
        <w:rPr/>
        <w:t xml:space="preserve"/>
      </w:r>
    </w:p>
    <w:p>
      <w:pPr>
        <w:jc w:val="both"/>
      </w:pPr>
      <w:r>
        <w:rPr/>
        <w:t xml:space="preserve">The article also lacks empirical evidence or specific examples to support some of its claims. For instance, it states that social movement spillover from other movements had an impact on women's organizing in the LGBT movement but does not provide concrete examples or studies to support this assertion. Including more evidence-based research would strengthen the arguments made throughout the article.</w:t>
      </w:r>
    </w:p>
    <w:p>
      <w:pPr>
        <w:jc w:val="both"/>
      </w:pPr>
      <w:r>
        <w:rPr/>
        <w:t xml:space="preserve"/>
      </w:r>
    </w:p>
    <w:p>
      <w:pPr>
        <w:jc w:val="both"/>
      </w:pPr>
      <w:r>
        <w:rPr/>
        <w:t xml:space="preserve">Moreover, there is a lack of exploration of counterarguments or alternative perspectives within the article. While it is important to highlight women's contributions to the LGBT movement, it would also be valuable to acknowledge and address critiques or challenges that have been raised regarding the inclusion of women's voices and experiences.</w:t>
      </w:r>
    </w:p>
    <w:p>
      <w:pPr>
        <w:jc w:val="both"/>
      </w:pPr>
      <w:r>
        <w:rPr/>
        <w:t xml:space="preserve"/>
      </w:r>
    </w:p>
    <w:p>
      <w:pPr>
        <w:jc w:val="both"/>
      </w:pPr>
      <w:r>
        <w:rPr/>
        <w:t xml:space="preserve">In terms of promotional content, the article does not appear to have any overt biases or agendas. However, it is worth noting that the authors' backgrounds in feminist studies and sociology may influence their perspectives and analysis of women's participation in the LGBT movement.</w:t>
      </w:r>
    </w:p>
    <w:p>
      <w:pPr>
        <w:jc w:val="both"/>
      </w:pPr>
      <w:r>
        <w:rPr/>
        <w:t xml:space="preserve"/>
      </w:r>
    </w:p>
    <w:p>
      <w:pPr>
        <w:jc w:val="both"/>
      </w:pPr>
      <w:r>
        <w:rPr/>
        <w:t xml:space="preserve">Overall, while this article provides a broad overview of women's participation in the LGBT movement, there are several areas where a more critical analysis could enhance its depth and inclusivity. By addressing potential biases, providing more evidence-based research, exploring counterarguments, and considering intersectionality, a more comprehensive understanding of women's activism within the LGBT movement can be achieved.</w:t>
      </w:r>
    </w:p>
    <w:p>
      <w:pPr>
        <w:pStyle w:val="Heading1"/>
      </w:pPr>
      <w:bookmarkStart w:id="5" w:name="_Toc5"/>
      <w:r>
        <w:t>Topics for further research:</w:t>
      </w:r>
      <w:bookmarkEnd w:id="5"/>
    </w:p>
    <w:p>
      <w:pPr>
        <w:spacing w:after="0"/>
        <w:numPr>
          <w:ilvl w:val="0"/>
          <w:numId w:val="2"/>
        </w:numPr>
      </w:pPr>
      <w:r>
        <w:rPr/>
        <w:t xml:space="preserve">Intersectionality in LGBT activism
</w:t>
      </w:r>
    </w:p>
    <w:p>
      <w:pPr>
        <w:spacing w:after="0"/>
        <w:numPr>
          <w:ilvl w:val="0"/>
          <w:numId w:val="2"/>
        </w:numPr>
      </w:pPr>
      <w:r>
        <w:rPr/>
        <w:t xml:space="preserve">Transgender individuals in the LGBT movement
</w:t>
      </w:r>
    </w:p>
    <w:p>
      <w:pPr>
        <w:spacing w:after="0"/>
        <w:numPr>
          <w:ilvl w:val="0"/>
          <w:numId w:val="2"/>
        </w:numPr>
      </w:pPr>
      <w:r>
        <w:rPr/>
        <w:t xml:space="preserve">Experiences of people of color in the LGBT movement
</w:t>
      </w:r>
    </w:p>
    <w:p>
      <w:pPr>
        <w:spacing w:after="0"/>
        <w:numPr>
          <w:ilvl w:val="0"/>
          <w:numId w:val="2"/>
        </w:numPr>
      </w:pPr>
      <w:r>
        <w:rPr/>
        <w:t xml:space="preserve">Power dynamics in LGBT organizing
</w:t>
      </w:r>
    </w:p>
    <w:p>
      <w:pPr>
        <w:spacing w:after="0"/>
        <w:numPr>
          <w:ilvl w:val="0"/>
          <w:numId w:val="2"/>
        </w:numPr>
      </w:pPr>
      <w:r>
        <w:rPr/>
        <w:t xml:space="preserve">Critiques of women's inclusion in the LGBT movement
</w:t>
      </w:r>
    </w:p>
    <w:p>
      <w:pPr>
        <w:numPr>
          <w:ilvl w:val="0"/>
          <w:numId w:val="2"/>
        </w:numPr>
      </w:pPr>
      <w:r>
        <w:rPr/>
        <w:t xml:space="preserve">Empirical research on social movement spillover in LGBT activism</w:t>
      </w:r>
    </w:p>
    <w:p>
      <w:pPr>
        <w:pStyle w:val="Heading1"/>
      </w:pPr>
      <w:bookmarkStart w:id="6" w:name="_Toc6"/>
      <w:r>
        <w:t>Report location:</w:t>
      </w:r>
      <w:bookmarkEnd w:id="6"/>
    </w:p>
    <w:p>
      <w:hyperlink r:id="rId8" w:history="1">
        <w:r>
          <w:rPr>
            <w:color w:val="2980b9"/>
            <w:u w:val="single"/>
          </w:rPr>
          <w:t xml:space="preserve">https://www.fullpicture.app/item/204368dd604e01d44f4c5dc22403ca03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8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dited-volume/43643/chapter/365014208" TargetMode="External"/><Relationship Id="rId8" Type="http://schemas.openxmlformats.org/officeDocument/2006/relationships/hyperlink" Target="https://www.fullpicture.app/item/204368dd604e01d44f4c5dc22403c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2023-09-13T03:21:44+02:00</dcterms:created>
  <dcterms:modified xsi:type="dcterms:W3CDTF">2023-09-13T03:21:44+02:00</dcterms:modified>
</cp:coreProperties>
</file>

<file path=docProps/custom.xml><?xml version="1.0" encoding="utf-8"?>
<Properties xmlns="http://schemas.openxmlformats.org/officeDocument/2006/custom-properties" xmlns:vt="http://schemas.openxmlformats.org/officeDocument/2006/docPropsVTypes"/>
</file>