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potential of (waste)water as energy carrier - ScienceDirect</w:t>
      </w:r>
      <w:br/>
      <w:hyperlink r:id="rId7" w:history="1">
        <w:r>
          <w:rPr>
            <w:color w:val="2980b9"/>
            <w:u w:val="single"/>
          </w:rPr>
          <w:t xml:space="preserve">https://www.sciencedirect.com/science/article/pii/S0196890412003512</w:t>
        </w:r>
      </w:hyperlink>
    </w:p>
    <w:p>
      <w:pPr>
        <w:pStyle w:val="Heading1"/>
      </w:pPr>
      <w:bookmarkStart w:id="2" w:name="_Toc2"/>
      <w:r>
        <w:t>Article summary:</w:t>
      </w:r>
      <w:bookmarkEnd w:id="2"/>
    </w:p>
    <w:p>
      <w:pPr>
        <w:jc w:val="both"/>
      </w:pPr>
      <w:r>
        <w:rPr/>
        <w:t xml:space="preserve">1. Municipal wastewater is a potential source of chemical energy, with organic carbon that can be recovered as biogas in sludge digestion.</w:t>
      </w:r>
    </w:p>
    <w:p>
      <w:pPr>
        <w:jc w:val="both"/>
      </w:pPr>
      <w:r>
        <w:rPr/>
        <w:t xml:space="preserve">2. Domestic wastewater is a source of thermal energy, which can be saved and recovered through warm water conservation and heat recovery.</w:t>
      </w:r>
    </w:p>
    <w:p>
      <w:pPr>
        <w:jc w:val="both"/>
      </w:pPr>
      <w:r>
        <w:rPr/>
        <w:t xml:space="preserve">3. Water can also be an important renewable energy source, such as underground thermal energy storage systems that are rapidly developing in the Netherlands.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potential of (waste)water as energy carrier" provides an overview of the energy potential of wastewater and its role in the water cycle. The article highlights the need for new concepts in which water is viewed as a carrier of energy, and presents examples of how wastewater can be used to recover chemical and thermal energy.</w:t>
      </w:r>
    </w:p>
    <w:p>
      <w:pPr>
        <w:jc w:val="both"/>
      </w:pPr>
      <w:r>
        <w:rPr/>
        <w:t xml:space="preserve"/>
      </w:r>
    </w:p>
    <w:p>
      <w:pPr>
        <w:jc w:val="both"/>
      </w:pPr>
      <w:r>
        <w:rPr/>
        <w:t xml:space="preserve">One potential bias in the article is that it focuses primarily on the Dutch water sector, which may not be representative of other countries or regions. While the article acknowledges this limitation, it does not provide a comprehensive analysis of how these concepts could be applied in other contexts.</w:t>
      </w:r>
    </w:p>
    <w:p>
      <w:pPr>
        <w:jc w:val="both"/>
      </w:pPr>
      <w:r>
        <w:rPr/>
        <w:t xml:space="preserve"/>
      </w:r>
    </w:p>
    <w:p>
      <w:pPr>
        <w:jc w:val="both"/>
      </w:pPr>
      <w:r>
        <w:rPr/>
        <w:t xml:space="preserve">Another potential bias is that the article emphasizes the benefits of energy recovery from wastewater without fully exploring potential risks or drawbacks. For example, while anaerobic digestion can be an effective way to recover biogas from wastewater, it also produces methane emissions that contribute to climate change if not properly controlled. The article briefly mentions this issue but does not provide a detailed analysis of how to mitigate these emissions.</w:t>
      </w:r>
    </w:p>
    <w:p>
      <w:pPr>
        <w:jc w:val="both"/>
      </w:pPr>
      <w:r>
        <w:rPr/>
        <w:t xml:space="preserve"/>
      </w:r>
    </w:p>
    <w:p>
      <w:pPr>
        <w:jc w:val="both"/>
      </w:pPr>
      <w:r>
        <w:rPr/>
        <w:t xml:space="preserve">Additionally, the article presents some unsupported claims and missing evidence for its claims made. For instance, it states that domestic wastewater is a source of thermal energy and substantial amounts of energy can be saved and recovered from the water cycle through warm water conservation and heat recovery. However, there is no evidence provided to support this claim or any discussion on how much energy can actually be recovered through these methods.</w:t>
      </w:r>
    </w:p>
    <w:p>
      <w:pPr>
        <w:jc w:val="both"/>
      </w:pPr>
      <w:r>
        <w:rPr/>
        <w:t xml:space="preserve"/>
      </w:r>
    </w:p>
    <w:p>
      <w:pPr>
        <w:jc w:val="both"/>
      </w:pPr>
      <w:r>
        <w:rPr/>
        <w:t xml:space="preserve">Furthermore, while the article presents some counterarguments such as challenges with direct anaerobic treatment due to sewage being too diluted for optimal digestion, it does not explore other potential counterarguments or limitations to these concepts.</w:t>
      </w:r>
    </w:p>
    <w:p>
      <w:pPr>
        <w:jc w:val="both"/>
      </w:pPr>
      <w:r>
        <w:rPr/>
        <w:t xml:space="preserve"/>
      </w:r>
    </w:p>
    <w:p>
      <w:pPr>
        <w:jc w:val="both"/>
      </w:pPr>
      <w:r>
        <w:rPr/>
        <w:t xml:space="preserve">Overall, while the article provides a useful overview of the potential for wastewater as an energy carrier, it would benefit from more comprehensive analysis and exploration of potential risks and limitations associated with these concepts.</w:t>
      </w:r>
    </w:p>
    <w:p>
      <w:pPr>
        <w:pStyle w:val="Heading1"/>
      </w:pPr>
      <w:bookmarkStart w:id="5" w:name="_Toc5"/>
      <w:r>
        <w:t>Topics for further research:</w:t>
      </w:r>
      <w:bookmarkEnd w:id="5"/>
    </w:p>
    <w:p>
      <w:pPr>
        <w:spacing w:after="0"/>
        <w:numPr>
          <w:ilvl w:val="0"/>
          <w:numId w:val="2"/>
        </w:numPr>
      </w:pPr>
      <w:r>
        <w:rPr/>
        <w:t xml:space="preserve">Limitations of wastewater energy recovery in different regions
</w:t>
      </w:r>
    </w:p>
    <w:p>
      <w:pPr>
        <w:spacing w:after="0"/>
        <w:numPr>
          <w:ilvl w:val="0"/>
          <w:numId w:val="2"/>
        </w:numPr>
      </w:pPr>
      <w:r>
        <w:rPr/>
        <w:t xml:space="preserve">Methane emissions from anaerobic digestion of wastewater
</w:t>
      </w:r>
    </w:p>
    <w:p>
      <w:pPr>
        <w:spacing w:after="0"/>
        <w:numPr>
          <w:ilvl w:val="0"/>
          <w:numId w:val="2"/>
        </w:numPr>
      </w:pPr>
      <w:r>
        <w:rPr/>
        <w:t xml:space="preserve">Effectiveness of warm water conservation and heat recovery in energy recovery
</w:t>
      </w:r>
    </w:p>
    <w:p>
      <w:pPr>
        <w:spacing w:after="0"/>
        <w:numPr>
          <w:ilvl w:val="0"/>
          <w:numId w:val="2"/>
        </w:numPr>
      </w:pPr>
      <w:r>
        <w:rPr/>
        <w:t xml:space="preserve">Other potential counterarguments to wastewater energy recovery
</w:t>
      </w:r>
    </w:p>
    <w:p>
      <w:pPr>
        <w:spacing w:after="0"/>
        <w:numPr>
          <w:ilvl w:val="0"/>
          <w:numId w:val="2"/>
        </w:numPr>
      </w:pPr>
      <w:r>
        <w:rPr/>
        <w:t xml:space="preserve">Environmental impacts of wastewater energy recovery
</w:t>
      </w:r>
    </w:p>
    <w:p>
      <w:pPr>
        <w:numPr>
          <w:ilvl w:val="0"/>
          <w:numId w:val="2"/>
        </w:numPr>
      </w:pPr>
      <w:r>
        <w:rPr/>
        <w:t xml:space="preserve">Economic feasibility of wastewater energy recovery in different contexts</w:t>
      </w:r>
    </w:p>
    <w:p>
      <w:pPr>
        <w:pStyle w:val="Heading1"/>
      </w:pPr>
      <w:bookmarkStart w:id="6" w:name="_Toc6"/>
      <w:r>
        <w:t>Report location:</w:t>
      </w:r>
      <w:bookmarkEnd w:id="6"/>
    </w:p>
    <w:p>
      <w:hyperlink r:id="rId8" w:history="1">
        <w:r>
          <w:rPr>
            <w:color w:val="2980b9"/>
            <w:u w:val="single"/>
          </w:rPr>
          <w:t xml:space="preserve">https://www.fullpicture.app/item/2045a5410836346a972aa5d62c5d76fd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D4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12003512" TargetMode="External"/><Relationship Id="rId8" Type="http://schemas.openxmlformats.org/officeDocument/2006/relationships/hyperlink" Target="https://www.fullpicture.app/item/2045a5410836346a972aa5d62c5d76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2024-01-21T03:09:41+01:00</dcterms:created>
  <dcterms:modified xsi:type="dcterms:W3CDTF">2024-01-21T03:09:41+01:00</dcterms:modified>
</cp:coreProperties>
</file>

<file path=docProps/custom.xml><?xml version="1.0" encoding="utf-8"?>
<Properties xmlns="http://schemas.openxmlformats.org/officeDocument/2006/custom-properties" xmlns:vt="http://schemas.openxmlformats.org/officeDocument/2006/docPropsVTypes"/>
</file>