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Microglia-specific overexpression of α-synuclein leads to severe dopaminergic neurodegeneration by phagocytic exhaustion and oxidative toxicity | Nature Communications</w:t>
      </w:r>
      <w:br/>
      <w:hyperlink r:id="rId7" w:history="1">
        <w:r>
          <w:rPr>
            <w:color w:val="2980b9"/>
            <w:u w:val="single"/>
          </w:rPr>
          <w:t xml:space="preserve">https://www.nature.com/articles/s41467-021-26519-x</w:t>
        </w:r>
      </w:hyperlink>
    </w:p>
    <w:p>
      <w:pPr>
        <w:pStyle w:val="Heading1"/>
      </w:pPr>
      <w:bookmarkStart w:id="2" w:name="_Toc2"/>
      <w:r>
        <w:t>Article summary:</w:t>
      </w:r>
      <w:bookmarkEnd w:id="2"/>
    </w:p>
    <w:p>
      <w:pPr>
        <w:jc w:val="both"/>
      </w:pPr>
      <w:r>
        <w:rPr/>
        <w:t xml:space="preserve">1. Microglia are brain resident immune cells that play a role in preventing or counteracting microenvironmental homeostasis alterations.</w:t>
      </w:r>
    </w:p>
    <w:p>
      <w:pPr>
        <w:jc w:val="both"/>
      </w:pPr>
      <w:r>
        <w:rPr/>
        <w:t xml:space="preserve">2. Parkinson's disease is characterized by motor and cognitive impairments caused by the progressive loss of dopaminergic neurons in the substantia nigra pars compacta.</w:t>
      </w:r>
    </w:p>
    <w:p>
      <w:pPr>
        <w:jc w:val="both"/>
      </w:pPr>
      <w:r>
        <w:rPr/>
        <w:t xml:space="preserve">3. This study developed a mouse model with selective alpha-synuclein accumulation in nigral microglia to better determine the primary role of microglial cells in PD onset and progression, which revealed that these cells cause the selective degeneration of surrounding DA neurons through a pathological self-reinforcing cycle between phagocytic exhaustion and oxidative 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microglial cells in Parkinson’s Disease (PD). The authors present evidence for reactive microgliosis in human postmortem tissues and PD animal models, as well as for increased expression of major histocompatibility complex (MHC) class II molecules on macrophages/microglia in both human and murine PD brains. They also discuss how misfolded alpha-synuclein can be released from neurons and propagate to neighboring neuronal and glial cells, leading to propagation of the alpha-synuclein pathology associated with microglial activation and sustained production of pro-inflammatory mediators.</w:t>
      </w:r>
    </w:p>
    <w:p>
      <w:pPr>
        <w:jc w:val="both"/>
      </w:pPr>
      <w:r>
        <w:rPr/>
        <w:t xml:space="preserve">The article is generally reliable, providing evidence for its claims from multiple sources such as postmortem tissues, animal models, and studies on MHC class II molecules. However, there are some potential biases that should be noted. For example, while the authors discuss possible treatments for PD such as non-steroidal anti-inflammation drugs, they do not provide any evidence or discussion about potential risks associated with these treatments or other alternatives that could be explored. Additionally, while they mention environmental triggers as one factor contributing to PD etiology, they do not explore this further or provide any evidence for this claim. Furthermore, while they discuss how aging is strongly associated with sustained activation of microglial cells and enhanced release of pro-inflammatory mediators in the central nervous system and periphery, they do not provide any evidence or discussion about how this relates to PD specifically or what implications it may have for treatment options. </w:t>
      </w:r>
    </w:p>
    <w:p>
      <w:pPr>
        <w:jc w:val="both"/>
      </w:pPr>
      <w:r>
        <w:rPr/>
        <w:t xml:space="preserve">In conclusion, this article provides an overview of the role of microglial cells in Parkinson’s Disease (PD). While it is generally reliable due to its use of multiple sources such as postmortem tissues</w:t>
      </w:r>
    </w:p>
    <w:p>
      <w:pPr>
        <w:pStyle w:val="Heading1"/>
      </w:pPr>
      <w:bookmarkStart w:id="5" w:name="_Toc5"/>
      <w:r>
        <w:t>Topics for further research:</w:t>
      </w:r>
      <w:bookmarkEnd w:id="5"/>
    </w:p>
    <w:p>
      <w:pPr>
        <w:spacing w:after="0"/>
        <w:numPr>
          <w:ilvl w:val="0"/>
          <w:numId w:val="2"/>
        </w:numPr>
      </w:pPr>
      <w:r>
        <w:rPr/>
        <w:t xml:space="preserve">Risks associated with non-steroidal anti-inflammatory drugs for Parkinson's Disease</w:t>
      </w:r>
    </w:p>
    <w:p>
      <w:pPr>
        <w:spacing w:after="0"/>
        <w:numPr>
          <w:ilvl w:val="0"/>
          <w:numId w:val="2"/>
        </w:numPr>
      </w:pPr>
      <w:r>
        <w:rPr/>
        <w:t xml:space="preserve">Environmental triggers of Parkinson's Disease</w:t>
      </w:r>
    </w:p>
    <w:p>
      <w:pPr>
        <w:spacing w:after="0"/>
        <w:numPr>
          <w:ilvl w:val="0"/>
          <w:numId w:val="2"/>
        </w:numPr>
      </w:pPr>
      <w:r>
        <w:rPr/>
        <w:t xml:space="preserve">Aging and Parkinson's Disease</w:t>
      </w:r>
    </w:p>
    <w:p>
      <w:pPr>
        <w:spacing w:after="0"/>
        <w:numPr>
          <w:ilvl w:val="0"/>
          <w:numId w:val="2"/>
        </w:numPr>
      </w:pPr>
      <w:r>
        <w:rPr/>
        <w:t xml:space="preserve">Alpha-synuclein propagation in Parkinson's Disease</w:t>
      </w:r>
    </w:p>
    <w:p>
      <w:pPr>
        <w:spacing w:after="0"/>
        <w:numPr>
          <w:ilvl w:val="0"/>
          <w:numId w:val="2"/>
        </w:numPr>
      </w:pPr>
      <w:r>
        <w:rPr/>
        <w:t xml:space="preserve">Microglial activation in Parkinson's Disease</w:t>
      </w:r>
    </w:p>
    <w:p>
      <w:pPr>
        <w:numPr>
          <w:ilvl w:val="0"/>
          <w:numId w:val="2"/>
        </w:numPr>
      </w:pPr>
      <w:r>
        <w:rPr/>
        <w:t xml:space="preserve">MHC class II molecules in Parkinson's Disease</w:t>
      </w:r>
    </w:p>
    <w:p>
      <w:pPr>
        <w:pStyle w:val="Heading1"/>
      </w:pPr>
      <w:bookmarkStart w:id="6" w:name="_Toc6"/>
      <w:r>
        <w:t>Report location:</w:t>
      </w:r>
      <w:bookmarkEnd w:id="6"/>
    </w:p>
    <w:p>
      <w:hyperlink r:id="rId8" w:history="1">
        <w:r>
          <w:rPr>
            <w:color w:val="2980b9"/>
            <w:u w:val="single"/>
          </w:rPr>
          <w:t xml:space="preserve">https://www.fullpicture.app/item/205ff0f76a9645346dca50ed159a3eaa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1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6519-x" TargetMode="External"/><Relationship Id="rId8" Type="http://schemas.openxmlformats.org/officeDocument/2006/relationships/hyperlink" Target="https://www.fullpicture.app/item/205ff0f76a9645346dca50ed159a3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2023-02-25T00:17:50+01:00</dcterms:created>
  <dcterms:modified xsi:type="dcterms:W3CDTF">2023-02-25T00:17:50+01:00</dcterms:modified>
</cp:coreProperties>
</file>

<file path=docProps/custom.xml><?xml version="1.0" encoding="utf-8"?>
<Properties xmlns="http://schemas.openxmlformats.org/officeDocument/2006/custom-properties" xmlns:vt="http://schemas.openxmlformats.org/officeDocument/2006/docPropsVTypes"/>
</file>