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Carvacrol inhibits the neuronal voltage-gated sodium channels Nav1.2, Nav1.6, Nav1.3, Nav1.7, and Nav1.8 expressed in Xenopus oocytes with different potencies - ScienceDirect</w:t>
      </w:r>
      <w:br/>
      <w:hyperlink r:id="rId7" w:history="1">
        <w:r>
          <w:rPr>
            <w:color w:val="2980b9"/>
            <w:u w:val="single"/>
          </w:rPr>
          <w:t xml:space="preserve">https://www.sciencedirect.com/science/article/pii/S1347861319357457?via%3Dihub</w:t>
        </w:r>
      </w:hyperlink>
    </w:p>
    <w:p>
      <w:pPr>
        <w:pStyle w:val="Heading1"/>
      </w:pPr>
      <w:bookmarkStart w:id="2" w:name="_Toc2"/>
      <w:r>
        <w:t>Article summary:</w:t>
      </w:r>
      <w:bookmarkEnd w:id="2"/>
    </w:p>
    <w:p>
      <w:pPr>
        <w:jc w:val="both"/>
      </w:pPr>
      <w:r>
        <w:rPr/>
        <w:t xml:space="preserve">1. Carvacrol is a monoterpene found in essential oils from many aromatic plants, and has been shown to have analgesic effects in animal studies.</w:t>
      </w:r>
    </w:p>
    <w:p>
      <w:pPr>
        <w:jc w:val="both"/>
      </w:pPr>
      <w:r>
        <w:rPr/>
        <w:t xml:space="preserve">2. This study examined the effects of carvacrol on voltage-gated sodium channels (Nav) expressed in Xenopus oocytes, including Nav1.2, Nav1.3, Nav1.6, Nav1.7, and Nav1.8.</w:t>
      </w:r>
    </w:p>
    <w:p>
      <w:pPr>
        <w:jc w:val="both"/>
      </w:pPr>
      <w:r>
        <w:rPr/>
        <w:t xml:space="preserve">3. Carvacrol dose-dependently suppressed sodium currents at a holding potential that induced half-maximal current, with more potent inhibitory effects towards Nav1.2 and Nav1.6 than other subunits tested.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effects of carvacrol on voltage-gated sodium channels (Nav) expressed in Xenopus oocytes, including Nav1.2, Nav1.3, Nav1.6, Nav1.7, and Nav1.8. The article is well written and provides detailed information about the research methods used as well as the results obtained from the experiments conducted by the authors of this study; however there are some potential biases that should be noted when evaluating this article's trustworthiness and reliability: </w:t>
      </w:r>
    </w:p>
    <w:p>
      <w:pPr>
        <w:jc w:val="both"/>
      </w:pPr>
      <w:r>
        <w:rPr/>
        <w:t xml:space="preserve">First, the article does not provide any information about possible risks associated with using carvacrol for pain relief or any counterarguments to its use as an analgesic agent; thus it could be argued that this article is one-sided in its reporting of carvacrol's potential benefits without considering any potential drawbacks or risks associated with its use as a medication for refractory pain patients. Additionally, while the authors do provide evidence for their claims regarding carvacrol's inhibitory effects on different subunits of voltage-gated sodium channels expressed in Xenopus oocytes, they do not provide any evidence for their claims regarding carvacrol's analgesic effects in animal models or humans; thus it could be argued that these claims are unsupported by evidence presented within this article alone and should be further explored before being accepted as fact or truth by readers of this article. Finally, it should also be noted that while this article is published under a Creative Commons licenseopen access which allows readers to freely access its content without charge or subscription fees; however it is unclear whether promotional content was included within this article which could potentially bias readers' opinions regarding carvacrol's efficacy as an analgesic agent due to its inclusion within a scientific publication such as this one without proper disclosure or acknowledgement from the authors themselves regarding such promotional content if present within their work at all</w:t>
      </w:r>
    </w:p>
    <w:p>
      <w:pPr>
        <w:pStyle w:val="Heading1"/>
      </w:pPr>
      <w:bookmarkStart w:id="5" w:name="_Toc5"/>
      <w:r>
        <w:t>Topics for further research:</w:t>
      </w:r>
      <w:bookmarkEnd w:id="5"/>
    </w:p>
    <w:p>
      <w:pPr>
        <w:spacing w:after="0"/>
        <w:numPr>
          <w:ilvl w:val="0"/>
          <w:numId w:val="2"/>
        </w:numPr>
      </w:pPr>
      <w:r>
        <w:rPr/>
        <w:t xml:space="preserve">Carvacrol analgesic effects in animal models </w:t>
      </w:r>
    </w:p>
    <w:p>
      <w:pPr>
        <w:spacing w:after="0"/>
        <w:numPr>
          <w:ilvl w:val="0"/>
          <w:numId w:val="2"/>
        </w:numPr>
      </w:pPr>
      <w:r>
        <w:rPr/>
        <w:t xml:space="preserve">Carvacrol analgesic effects in humans </w:t>
      </w:r>
    </w:p>
    <w:p>
      <w:pPr>
        <w:spacing w:after="0"/>
        <w:numPr>
          <w:ilvl w:val="0"/>
          <w:numId w:val="2"/>
        </w:numPr>
      </w:pPr>
      <w:r>
        <w:rPr/>
        <w:t xml:space="preserve">Risks associated with carvacrol use </w:t>
      </w:r>
    </w:p>
    <w:p>
      <w:pPr>
        <w:spacing w:after="0"/>
        <w:numPr>
          <w:ilvl w:val="0"/>
          <w:numId w:val="2"/>
        </w:numPr>
      </w:pPr>
      <w:r>
        <w:rPr/>
        <w:t xml:space="preserve">Counterarguments to carvacrol use </w:t>
      </w:r>
    </w:p>
    <w:p>
      <w:pPr>
        <w:spacing w:after="0"/>
        <w:numPr>
          <w:ilvl w:val="0"/>
          <w:numId w:val="2"/>
        </w:numPr>
      </w:pPr>
      <w:r>
        <w:rPr/>
        <w:t xml:space="preserve">Carvacrol effects on voltage-gated sodium channels </w:t>
      </w:r>
    </w:p>
    <w:p>
      <w:pPr>
        <w:numPr>
          <w:ilvl w:val="0"/>
          <w:numId w:val="2"/>
        </w:numPr>
      </w:pPr>
      <w:r>
        <w:rPr/>
        <w:t xml:space="preserve">Promotional content in scientific publications</w:t>
      </w:r>
    </w:p>
    <w:p>
      <w:pPr>
        <w:pStyle w:val="Heading1"/>
      </w:pPr>
      <w:bookmarkStart w:id="6" w:name="_Toc6"/>
      <w:r>
        <w:t>Report location:</w:t>
      </w:r>
      <w:bookmarkEnd w:id="6"/>
    </w:p>
    <w:p>
      <w:hyperlink r:id="rId8" w:history="1">
        <w:r>
          <w:rPr>
            <w:color w:val="2980b9"/>
            <w:u w:val="single"/>
          </w:rPr>
          <w:t xml:space="preserve">https://www.fullpicture.app/item/20686acde59779b8a927f0f0f0e90675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1C1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47861319357457?via%3Dihub" TargetMode="External"/><Relationship Id="rId8" Type="http://schemas.openxmlformats.org/officeDocument/2006/relationships/hyperlink" Target="https://www.fullpicture.app/item/20686acde59779b8a927f0f0f0e906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2023-02-23T11:42:54+01:00</dcterms:created>
  <dcterms:modified xsi:type="dcterms:W3CDTF">2023-02-23T11:42:54+01:00</dcterms:modified>
</cp:coreProperties>
</file>

<file path=docProps/custom.xml><?xml version="1.0" encoding="utf-8"?>
<Properties xmlns="http://schemas.openxmlformats.org/officeDocument/2006/custom-properties" xmlns:vt="http://schemas.openxmlformats.org/officeDocument/2006/docPropsVTypes"/>
</file>