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 Analysis of Thymic Epithelial Tumors Identifies Novel Subtypes Associated with Distinct Clinical Features - PMC</w:t>
      </w:r>
      <w:br/>
      <w:hyperlink r:id="rId7" w:history="1">
        <w:r>
          <w:rPr>
            <w:color w:val="2980b9"/>
            <w:u w:val="single"/>
          </w:rPr>
          <w:t xml:space="preserve">https://www.ncbi.nlm.nih.gov/pmc/articles/PMC5559309/</w:t>
        </w:r>
      </w:hyperlink>
    </w:p>
    <w:p>
      <w:pPr>
        <w:pStyle w:val="Heading1"/>
      </w:pPr>
      <w:bookmarkStart w:id="2" w:name="_Toc2"/>
      <w:r>
        <w:t>Article summary:</w:t>
      </w:r>
      <w:bookmarkEnd w:id="2"/>
    </w:p>
    <w:p>
      <w:pPr>
        <w:jc w:val="both"/>
      </w:pPr>
      <w:r>
        <w:rPr/>
        <w:t xml:space="preserve">1. A multidimensional approach incorporating DNA mutations, mRNA expression, and somatic copy number alterations (SCNA) was used to identify four distinct molecular subtypes of thymic epithelial tumors (TETs).</w:t>
      </w:r>
    </w:p>
    <w:p>
      <w:pPr>
        <w:jc w:val="both"/>
      </w:pPr>
      <w:r>
        <w:rPr/>
        <w:t xml:space="preserve">2. These molecular subgroups were associated with TET histology and clinical features including disease-free survival.</w:t>
      </w:r>
    </w:p>
    <w:p>
      <w:pPr>
        <w:jc w:val="both"/>
      </w:pPr>
      <w:r>
        <w:rPr/>
        <w:t xml:space="preserve">3. High expression of PD1 mRNA and correlation of PD1 and CD8A in the TS subgroup was demonstrated.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“Genomic Analysis of Thymic Epithelial Tumors Identifies Novel Subtypes Associated with Distinct Clinical Features” is a comprehensive review of the current understanding of thymic epithelial tumors (TETs). The authors use a multidimensional approach incorporating DNA mutations, mRNA expression, and somatic copy number alterations (SCNA) to identify four distinct molecular subtypes of TETs. They then demonstrate that these molecular subgroups are associated with TET histology and clinical features including disease-free survival. Additionally, they show high expression of PD1 mRNA and correlation of PD1 and CD8A in the TS subgroup.</w:t>
      </w:r>
    </w:p>
    <w:p>
      <w:pPr>
        <w:jc w:val="both"/>
      </w:pPr>
      <w:r>
        <w:rPr/>
        <w:t xml:space="preserve">The article is generally reliable in its reporting as it provides a thorough overview of the current understanding of TETs from both a biological and clinical perspective. The authors provide evidence for their claims by citing relevant studies from the literature as well as data from two independent cohorts from the NCBI Gene Expression Omnibus. Furthermore, they use statistical analysis to evaluate the association between each molecular subtype and clinical phenotype.</w:t>
      </w:r>
    </w:p>
    <w:p>
      <w:pPr>
        <w:jc w:val="both"/>
      </w:pPr>
      <w:r>
        <w:rPr/>
        <w:t xml:space="preserve">However, there are some potential biases in the article that should be noted. First, while the authors do cite relevant studies from the literature, they do not explore any counterarguments or alternative perspectives on their findings which could lead to an incomplete or one-sided view on TETs. Additionally, while they do provide evidence for their claims using data from two independent cohorts, this data may not be representative enough to draw definitive conclusions about all TETs due to its limited sample size. Finally, there is no discussion on possible risks associated with these findings which could lead to an incomplete understanding of their implications for patient care. </w:t>
      </w:r>
    </w:p>
    <w:p>
      <w:pPr>
        <w:jc w:val="both"/>
      </w:pPr>
      <w:r>
        <w:rPr/>
        <w:t xml:space="preserve">In conclusion, while this article provides a comprehensive overview of current understanding on thymic epithelial tumors (TETs), there are some potential biases that should be noted such as lack of exploration into counterarguments or alternative perspectives on their findings as well</w:t>
      </w:r>
    </w:p>
    <w:p>
      <w:pPr>
        <w:pStyle w:val="Heading1"/>
      </w:pPr>
      <w:bookmarkStart w:id="5" w:name="_Toc5"/>
      <w:r>
        <w:t>Topics for further research:</w:t>
      </w:r>
      <w:bookmarkEnd w:id="5"/>
    </w:p>
    <w:p>
      <w:pPr>
        <w:spacing w:after="0"/>
        <w:numPr>
          <w:ilvl w:val="0"/>
          <w:numId w:val="2"/>
        </w:numPr>
      </w:pPr>
      <w:r>
        <w:rPr/>
        <w:t xml:space="preserve">Thymic epithelial tumor risk factors</w:t>
      </w:r>
    </w:p>
    <w:p>
      <w:pPr>
        <w:spacing w:after="0"/>
        <w:numPr>
          <w:ilvl w:val="0"/>
          <w:numId w:val="2"/>
        </w:numPr>
      </w:pPr>
      <w:r>
        <w:rPr/>
        <w:t xml:space="preserve">Clinical implications of thymic epithelial tumors</w:t>
      </w:r>
    </w:p>
    <w:p>
      <w:pPr>
        <w:spacing w:after="0"/>
        <w:numPr>
          <w:ilvl w:val="0"/>
          <w:numId w:val="2"/>
        </w:numPr>
      </w:pPr>
      <w:r>
        <w:rPr/>
        <w:t xml:space="preserve">Alternative perspectives on thymic epithelial tumors</w:t>
      </w:r>
    </w:p>
    <w:p>
      <w:pPr>
        <w:spacing w:after="0"/>
        <w:numPr>
          <w:ilvl w:val="0"/>
          <w:numId w:val="2"/>
        </w:numPr>
      </w:pPr>
      <w:r>
        <w:rPr/>
        <w:t xml:space="preserve">Counterarguments to thymic epithelial tumor findings</w:t>
      </w:r>
    </w:p>
    <w:p>
      <w:pPr>
        <w:spacing w:after="0"/>
        <w:numPr>
          <w:ilvl w:val="0"/>
          <w:numId w:val="2"/>
        </w:numPr>
      </w:pPr>
      <w:r>
        <w:rPr/>
        <w:t xml:space="preserve">PD1 and CD8A expression in thymic epithelial tumors</w:t>
      </w:r>
    </w:p>
    <w:p>
      <w:pPr>
        <w:numPr>
          <w:ilvl w:val="0"/>
          <w:numId w:val="2"/>
        </w:numPr>
      </w:pPr>
      <w:r>
        <w:rPr/>
        <w:t xml:space="preserve">Sample size considerations for thymic epithelial tumors</w:t>
      </w:r>
    </w:p>
    <w:p>
      <w:pPr>
        <w:pStyle w:val="Heading1"/>
      </w:pPr>
      <w:bookmarkStart w:id="6" w:name="_Toc6"/>
      <w:r>
        <w:t>Report location:</w:t>
      </w:r>
      <w:bookmarkEnd w:id="6"/>
    </w:p>
    <w:p>
      <w:hyperlink r:id="rId8" w:history="1">
        <w:r>
          <w:rPr>
            <w:color w:val="2980b9"/>
            <w:u w:val="single"/>
          </w:rPr>
          <w:t xml:space="preserve">https://www.fullpicture.app/item/20767ba2b6f86af33c2af32ece20758d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90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59309/" TargetMode="External"/><Relationship Id="rId8" Type="http://schemas.openxmlformats.org/officeDocument/2006/relationships/hyperlink" Target="https://www.fullpicture.app/item/20767ba2b6f86af33c2af32ece2075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2023-02-28T08:36:29+01:00</dcterms:created>
  <dcterms:modified xsi:type="dcterms:W3CDTF">2023-02-28T08:36:29+01:00</dcterms:modified>
</cp:coreProperties>
</file>

<file path=docProps/custom.xml><?xml version="1.0" encoding="utf-8"?>
<Properties xmlns="http://schemas.openxmlformats.org/officeDocument/2006/custom-properties" xmlns:vt="http://schemas.openxmlformats.org/officeDocument/2006/docPropsVTypes"/>
</file>