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Become an Adobe Stock Contributor: Step-by-Step Guide - Worksion</w:t>
      </w:r>
      <w:br/>
      <w:hyperlink r:id="rId7" w:history="1">
        <w:r>
          <w:rPr>
            <w:color w:val="2980b9"/>
            <w:u w:val="single"/>
          </w:rPr>
          <w:t xml:space="preserve">https://worksion.com/adobe-stock-contributor/</w:t>
        </w:r>
      </w:hyperlink>
    </w:p>
    <w:p>
      <w:pPr>
        <w:pStyle w:val="Heading1"/>
      </w:pPr>
      <w:bookmarkStart w:id="2" w:name="_Toc2"/>
      <w:r>
        <w:t>Article summary:</w:t>
      </w:r>
      <w:bookmarkEnd w:id="2"/>
    </w:p>
    <w:p>
      <w:pPr>
        <w:jc w:val="both"/>
      </w:pPr>
      <w:r>
        <w:rPr/>
        <w:t xml:space="preserve">1. Adobe Stock is a great platform for creatives to find the perfect image to complete their project.</w:t>
      </w:r>
    </w:p>
    <w:p>
      <w:pPr>
        <w:jc w:val="both"/>
      </w:pPr>
      <w:r>
        <w:rPr/>
        <w:t xml:space="preserve">2. Requirements for selling images on Adobe Stock are simple but also subjective.</w:t>
      </w:r>
    </w:p>
    <w:p>
      <w:pPr>
        <w:jc w:val="both"/>
      </w:pPr>
      <w:r>
        <w:rPr/>
        <w:t xml:space="preserve">3. Contributors can earn either a 33% commission for photos and vector art or a 35% commission for videos.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to become an Adobe Stock contributor, including the requirements, what can be sold, and potential earnings. The article is generally reliable and trustworthy as it provides accurate information about the process of becoming an Adobe Stock contributor and the potential earnings associated with it. However, there are some points that could be improved upon in terms of trustworthiness and reliability. For example, while the article does mention that contributors need to have “great” imagery in order to sell on Adobe Stock, it does not provide any further details or examples of what this entails. Additionally, while the article mentions that contributors do not need to be an Adobe customer in order to sell on Adobe Stock, it does not provide any further information about how non-Adobe customers can access the platform or upload their work. Furthermore, while the article does mention potential risks associated with selling images on Adobe Stock (such as needing a signed release if you include images of recognizable people or private property), it does not provide any further information about other potential risks such as copyright infringement or intellectual property rights issues. In conclusion, while overall this article is reliable and trustworthy in providing information about becoming an Adobe Stock contributor, there are some areas where more detail could be provided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Adobe Stock contributor requirements</w:t>
      </w:r>
    </w:p>
    <w:p>
      <w:pPr>
        <w:spacing w:after="0"/>
        <w:numPr>
          <w:ilvl w:val="0"/>
          <w:numId w:val="2"/>
        </w:numPr>
      </w:pPr>
      <w:r>
        <w:rPr/>
        <w:t xml:space="preserve">What can be sold on Adobe Stock</w:t>
      </w:r>
    </w:p>
    <w:p>
      <w:pPr>
        <w:spacing w:after="0"/>
        <w:numPr>
          <w:ilvl w:val="0"/>
          <w:numId w:val="2"/>
        </w:numPr>
      </w:pPr>
      <w:r>
        <w:rPr/>
        <w:t xml:space="preserve">Adobe Stock contributor earnings</w:t>
      </w:r>
    </w:p>
    <w:p>
      <w:pPr>
        <w:spacing w:after="0"/>
        <w:numPr>
          <w:ilvl w:val="0"/>
          <w:numId w:val="2"/>
        </w:numPr>
      </w:pPr>
      <w:r>
        <w:rPr/>
        <w:t xml:space="preserve">Adobe Stock contributor guidelines</w:t>
      </w:r>
    </w:p>
    <w:p>
      <w:pPr>
        <w:spacing w:after="0"/>
        <w:numPr>
          <w:ilvl w:val="0"/>
          <w:numId w:val="2"/>
        </w:numPr>
      </w:pPr>
      <w:r>
        <w:rPr/>
        <w:t xml:space="preserve">Risks of selling images on Adobe Stock</w:t>
      </w:r>
    </w:p>
    <w:p>
      <w:pPr>
        <w:numPr>
          <w:ilvl w:val="0"/>
          <w:numId w:val="2"/>
        </w:numPr>
      </w:pPr>
      <w:r>
        <w:rPr/>
        <w:t xml:space="preserve">Copyright infringement and Adobe Stock</w:t>
      </w:r>
    </w:p>
    <w:p>
      <w:pPr>
        <w:pStyle w:val="Heading1"/>
      </w:pPr>
      <w:bookmarkStart w:id="6" w:name="_Toc6"/>
      <w:r>
        <w:t>Report location:</w:t>
      </w:r>
      <w:bookmarkEnd w:id="6"/>
    </w:p>
    <w:p>
      <w:hyperlink r:id="rId8" w:history="1">
        <w:r>
          <w:rPr>
            <w:color w:val="2980b9"/>
            <w:u w:val="single"/>
          </w:rPr>
          <w:t xml:space="preserve">https://www.fullpicture.app/item/2087e4896303ed32c5acbc6d520d9c89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1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ksion.com/adobe-stock-contributor/" TargetMode="External"/><Relationship Id="rId8" Type="http://schemas.openxmlformats.org/officeDocument/2006/relationships/hyperlink" Target="https://www.fullpicture.app/item/2087e4896303ed32c5acbc6d520d9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2023-02-23T21:05:10+01:00</dcterms:created>
  <dcterms:modified xsi:type="dcterms:W3CDTF">2023-02-23T21:05:10+01:00</dcterms:modified>
</cp:coreProperties>
</file>

<file path=docProps/custom.xml><?xml version="1.0" encoding="utf-8"?>
<Properties xmlns="http://schemas.openxmlformats.org/officeDocument/2006/custom-properties" xmlns:vt="http://schemas.openxmlformats.org/officeDocument/2006/docPropsVTypes"/>
</file>