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low density SNP chips for genotype imputation in layer chicken - PMC</w:t>
      </w:r>
      <w:br/>
      <w:hyperlink r:id="rId7" w:history="1">
        <w:r>
          <w:rPr>
            <w:color w:val="2980b9"/>
            <w:u w:val="single"/>
          </w:rPr>
          <w:t xml:space="preserve">https://www.ncbi.nlm.nih.gov/pmc/articles/PMC6278067/</w:t>
        </w:r>
      </w:hyperlink>
    </w:p>
    <w:p>
      <w:pPr>
        <w:pStyle w:val="Heading1"/>
      </w:pPr>
      <w:bookmarkStart w:id="2" w:name="_Toc2"/>
      <w:r>
        <w:t>Article summary:</w:t>
      </w:r>
      <w:bookmarkEnd w:id="2"/>
    </w:p>
    <w:p>
      <w:pPr>
        <w:jc w:val="both"/>
      </w:pPr>
      <w:r>
        <w:rPr/>
        <w:t xml:space="preserve">1. 为了降低层鸡的基因组分析成本，开发低密度SNP芯片是有必要的。</w:t>
      </w:r>
    </w:p>
    <w:p>
      <w:pPr>
        <w:jc w:val="both"/>
      </w:pPr>
      <w:r>
        <w:rPr/>
        <w:t xml:space="preserve">2. 使用等距法（EQ）或连锁失衡（LD）方法来设计低密度SNP芯片时，小碱基频率（MAF）低的SNP会影响插补准确性。</w:t>
      </w:r>
    </w:p>
    <w:p>
      <w:pPr>
        <w:jc w:val="both"/>
      </w:pPr>
      <w:r>
        <w:rPr/>
        <w:t xml:space="preserve">3. 将选择候选人的母亲也加入参考群体中可以得到更好的插补结果。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这篇文章是一项关于为层鸡开发低密度SNP芯片以实现基因型插补的相关工作。文章里使用了不同方法来测试不同情况下的插补准确性，并得出了一些有用的结论。</w:t>
      </w:r>
    </w:p>
    <w:p>
      <w:pPr>
        <w:jc w:val="both"/>
      </w:pPr>
      <w:r>
        <w:rPr/>
        <w:t xml:space="preserve">尽管文章在数字上显示出很好的可信度和可靠性，但仍然存在一些问题。首先，文章中未考虑到在不同情况下使用不同方法所带来的风险。例如，使用EQ方法时会影响MAF低的SNP的插补准确性。此外，文章中也未考虑到将选择者直接家庭成员加入参考人口中所带来的风险。此外，文章也未考虑到将大量数据集加入到参考人口中所带来的风险。</w:t>
      </w:r>
    </w:p>
    <w:p>
      <w:pPr>
        <w:jc w:val="both"/>
      </w:pPr>
      <w:r>
        <w:rPr/>
        <w:t xml:space="preserve">此外，文章也存在一定片面性、宣传内容、是否注意到存在风险、是否平衡呈现两方、是否考虑到既有数据集以外还有其他数据集、是否考虑到不同情况下使用不同方法所带来风险、是否考虑到将选民直接家庭成员加入参考人口中所带来风险、是否考虑将大量数据集加入到参考人口中所带来风</w:t>
      </w:r>
    </w:p>
    <w:p>
      <w:pPr>
        <w:pStyle w:val="Heading1"/>
      </w:pPr>
      <w:bookmarkStart w:id="5" w:name="_Toc5"/>
      <w:r>
        <w:t>Topics for further research:</w:t>
      </w:r>
      <w:bookmarkEnd w:id="5"/>
    </w:p>
    <w:p>
      <w:pPr>
        <w:spacing w:after="0"/>
        <w:numPr>
          <w:ilvl w:val="0"/>
          <w:numId w:val="2"/>
        </w:numPr>
      </w:pPr>
      <w:r>
        <w:rPr/>
        <w:t xml:space="preserve">风险评估：不同情况下使用不同方法</w:t>
      </w:r>
    </w:p>
    <w:p>
      <w:pPr>
        <w:spacing w:after="0"/>
        <w:numPr>
          <w:ilvl w:val="0"/>
          <w:numId w:val="2"/>
        </w:numPr>
      </w:pPr>
      <w:r>
        <w:rPr/>
        <w:t xml:space="preserve">风险评估：将选民直接家庭成员加入参考人口</w:t>
      </w:r>
    </w:p>
    <w:p>
      <w:pPr>
        <w:spacing w:after="0"/>
        <w:numPr>
          <w:ilvl w:val="0"/>
          <w:numId w:val="2"/>
        </w:numPr>
      </w:pPr>
      <w:r>
        <w:rPr/>
        <w:t xml:space="preserve">风险评估：将大量数据集加入到参考人口</w:t>
      </w:r>
    </w:p>
    <w:p>
      <w:pPr>
        <w:spacing w:after="0"/>
        <w:numPr>
          <w:ilvl w:val="0"/>
          <w:numId w:val="2"/>
        </w:numPr>
      </w:pPr>
      <w:r>
        <w:rPr/>
        <w:t xml:space="preserve">文章片面性：是否注意到存在风险</w:t>
      </w:r>
    </w:p>
    <w:p>
      <w:pPr>
        <w:spacing w:after="0"/>
        <w:numPr>
          <w:ilvl w:val="0"/>
          <w:numId w:val="2"/>
        </w:numPr>
      </w:pPr>
      <w:r>
        <w:rPr/>
        <w:t xml:space="preserve">文章片面性：是否平衡呈现两方</w:t>
      </w:r>
    </w:p>
    <w:p>
      <w:pPr>
        <w:numPr>
          <w:ilvl w:val="0"/>
          <w:numId w:val="2"/>
        </w:numPr>
      </w:pPr>
      <w:r>
        <w:rPr/>
        <w:t xml:space="preserve">文章片面性：是否考虑到既有数据集以外还有其他数据集</w:t>
      </w:r>
    </w:p>
    <w:p>
      <w:pPr>
        <w:pStyle w:val="Heading1"/>
      </w:pPr>
      <w:bookmarkStart w:id="6" w:name="_Toc6"/>
      <w:r>
        <w:t>Report location:</w:t>
      </w:r>
      <w:bookmarkEnd w:id="6"/>
    </w:p>
    <w:p>
      <w:hyperlink r:id="rId8" w:history="1">
        <w:r>
          <w:rPr>
            <w:color w:val="2980b9"/>
            <w:u w:val="single"/>
          </w:rPr>
          <w:t xml:space="preserve">https://www.fullpicture.app/item/20aed5dff1b47426f9423cf542dc1e26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45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78067/" TargetMode="External"/><Relationship Id="rId8" Type="http://schemas.openxmlformats.org/officeDocument/2006/relationships/hyperlink" Target="https://www.fullpicture.app/item/20aed5dff1b47426f9423cf542dc1e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2023-02-26T03:18:06+01:00</dcterms:created>
  <dcterms:modified xsi:type="dcterms:W3CDTF">2023-02-26T03:18:06+01:00</dcterms:modified>
</cp:coreProperties>
</file>

<file path=docProps/custom.xml><?xml version="1.0" encoding="utf-8"?>
<Properties xmlns="http://schemas.openxmlformats.org/officeDocument/2006/custom-properties" xmlns:vt="http://schemas.openxmlformats.org/officeDocument/2006/docPropsVTypes"/>
</file>