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Interacting Socially with the Internet of Things (IoT): Effects of Source Attribution and Specialization in Human–IoT Interaction | Journal of Computer-Mediated Communication | Oxford Academic</w:t>
      </w:r>
      <w:br/>
      <w:hyperlink r:id="rId7" w:history="1">
        <w:r>
          <w:rPr>
            <w:color w:val="2980b9"/>
            <w:u w:val="single"/>
          </w:rPr>
          <w:t xml:space="preserve">https://academic.oup.com/jcmc/article/21/6/420/4161795</w:t>
        </w:r>
      </w:hyperlink>
    </w:p>
    <w:p>
      <w:pPr>
        <w:pStyle w:val="Heading1"/>
      </w:pPr>
      <w:bookmarkStart w:id="2" w:name="_Toc2"/>
      <w:r>
        <w:t>Article summary:</w:t>
      </w:r>
      <w:bookmarkEnd w:id="2"/>
    </w:p>
    <w:p>
      <w:pPr>
        <w:jc w:val="both"/>
      </w:pPr>
      <w:r>
        <w:rPr/>
        <w:t xml:space="preserve">1. The study investigates how variations in source attribution and specialization of Internet of Things (IoT) devices influence human-IoT interaction.</w:t>
      </w:r>
    </w:p>
    <w:p>
      <w:pPr>
        <w:jc w:val="both"/>
      </w:pPr>
      <w:r>
        <w:rPr/>
        <w:t xml:space="preserve">2. IoT devices that elicit the sense of multiple agencies and are specialized in a single function induce greater social presence and perceived expertise, leading to positive attitudes towards the devices and higher quality information transmission.</w:t>
      </w:r>
    </w:p>
    <w:p>
      <w:pPr>
        <w:jc w:val="both"/>
      </w:pPr>
      <w:r>
        <w:rPr/>
        <w:t xml:space="preserve">3. The effect of multiple source attribution is more pronounced for individuals with low personal relevance to the information transmitted by IoT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"Interacting Socially with the Internet of Things (IoT): Effects of Source Attribution and Specialization in Human–IoT Interaction" investigates how variations in source attribution and specialization of IoT devices influence human-IoT interaction. The study finds that IoT devices that elicit a sense of multiple agencies and are specialized in a single function induce greater social presence and perceived expertise, leading to positive attitudes towards the devices and ascribing greater quality to the information transmitted by them. However, the effect of multiple source attribution is more pronounced for individuals for whom the content of the information has low personal relevance.</w:t>
      </w:r>
    </w:p>
    <w:p>
      <w:pPr>
        <w:jc w:val="both"/>
      </w:pPr>
      <w:r>
        <w:rPr/>
        <w:t xml:space="preserve"/>
      </w:r>
    </w:p>
    <w:p>
      <w:pPr>
        <w:jc w:val="both"/>
      </w:pPr>
      <w:r>
        <w:rPr/>
        <w:t xml:space="preserve">The article provides a comprehensive review of literature on human-computer interaction, specifically focusing on the CASA paradigm and the MAIN model. It also proposes hypotheses based on these models and tests them through an experiment. The study's findings have implications for designing IoT devices that can enhance user experience.</w:t>
      </w:r>
    </w:p>
    <w:p>
      <w:pPr>
        <w:jc w:val="both"/>
      </w:pPr>
      <w:r>
        <w:rPr/>
        <w:t xml:space="preserve"/>
      </w:r>
    </w:p>
    <w:p>
      <w:pPr>
        <w:jc w:val="both"/>
      </w:pPr>
      <w:r>
        <w:rPr/>
        <w:t xml:space="preserve">However, there are some potential biases in this article. Firstly, it assumes that anthropomorphic cues automatically trigger social responses without considering individual differences in cognitive processing styles or cultural factors. Secondly, it does not consider potential negative effects of attributing agency to non-human entities, such as blurring boundaries between humans and machines or creating unrealistic expectations from technology.</w:t>
      </w:r>
    </w:p>
    <w:p>
      <w:pPr>
        <w:jc w:val="both"/>
      </w:pPr>
      <w:r>
        <w:rPr/>
        <w:t xml:space="preserve"/>
      </w:r>
    </w:p>
    <w:p>
      <w:pPr>
        <w:jc w:val="both"/>
      </w:pPr>
      <w:r>
        <w:rPr/>
        <w:t xml:space="preserve">Additionally, while the study examines how variations in source attribution and specialization affect human-IoT interaction, it does not explore other factors such as privacy concerns or security risks associated with IoT devices. Furthermore, it does not consider counterarguments against its hypotheses or alternative explanations for its findings.</w:t>
      </w:r>
    </w:p>
    <w:p>
      <w:pPr>
        <w:jc w:val="both"/>
      </w:pPr>
      <w:r>
        <w:rPr/>
        <w:t xml:space="preserve"/>
      </w:r>
    </w:p>
    <w:p>
      <w:pPr>
        <w:jc w:val="both"/>
      </w:pPr>
      <w:r>
        <w:rPr/>
        <w:t xml:space="preserve">Overall, while this article provides valuable insights into how source attribution and specialization affect human-IoT interaction, it should be read critically with an awareness of its potential biases and limitations.</w:t>
      </w:r>
    </w:p>
    <w:p>
      <w:pPr>
        <w:pStyle w:val="Heading1"/>
      </w:pPr>
      <w:bookmarkStart w:id="5" w:name="_Toc5"/>
      <w:r>
        <w:t>Topics for further research:</w:t>
      </w:r>
      <w:bookmarkEnd w:id="5"/>
    </w:p>
    <w:p>
      <w:pPr>
        <w:spacing w:after="0"/>
        <w:numPr>
          <w:ilvl w:val="0"/>
          <w:numId w:val="2"/>
        </w:numPr>
      </w:pPr>
      <w:r>
        <w:rPr/>
        <w:t xml:space="preserve">Privacy concerns associated with IoT devices
</w:t>
      </w:r>
    </w:p>
    <w:p>
      <w:pPr>
        <w:spacing w:after="0"/>
        <w:numPr>
          <w:ilvl w:val="0"/>
          <w:numId w:val="2"/>
        </w:numPr>
      </w:pPr>
      <w:r>
        <w:rPr/>
        <w:t xml:space="preserve">Security risks of using IoT devices
</w:t>
      </w:r>
    </w:p>
    <w:p>
      <w:pPr>
        <w:spacing w:after="0"/>
        <w:numPr>
          <w:ilvl w:val="0"/>
          <w:numId w:val="2"/>
        </w:numPr>
      </w:pPr>
      <w:r>
        <w:rPr/>
        <w:t xml:space="preserve">Cognitive processing styles and social responses to anthropomorphic cues
</w:t>
      </w:r>
    </w:p>
    <w:p>
      <w:pPr>
        <w:spacing w:after="0"/>
        <w:numPr>
          <w:ilvl w:val="0"/>
          <w:numId w:val="2"/>
        </w:numPr>
      </w:pPr>
      <w:r>
        <w:rPr/>
        <w:t xml:space="preserve">Cultural factors influencing human-IoT interaction
</w:t>
      </w:r>
    </w:p>
    <w:p>
      <w:pPr>
        <w:spacing w:after="0"/>
        <w:numPr>
          <w:ilvl w:val="0"/>
          <w:numId w:val="2"/>
        </w:numPr>
      </w:pPr>
      <w:r>
        <w:rPr/>
        <w:t xml:space="preserve">Negative effects of attributing agency to non-human entities
</w:t>
      </w:r>
    </w:p>
    <w:p>
      <w:pPr>
        <w:numPr>
          <w:ilvl w:val="0"/>
          <w:numId w:val="2"/>
        </w:numPr>
      </w:pPr>
      <w:r>
        <w:rPr/>
        <w:t xml:space="preserve">Alternative explanations for the findings of the study</w:t>
      </w:r>
    </w:p>
    <w:p>
      <w:pPr>
        <w:pStyle w:val="Heading1"/>
      </w:pPr>
      <w:bookmarkStart w:id="6" w:name="_Toc6"/>
      <w:r>
        <w:t>Report location:</w:t>
      </w:r>
      <w:bookmarkEnd w:id="6"/>
    </w:p>
    <w:p>
      <w:hyperlink r:id="rId8" w:history="1">
        <w:r>
          <w:rPr>
            <w:color w:val="2980b9"/>
            <w:u w:val="single"/>
          </w:rPr>
          <w:t xml:space="preserve">https://www.fullpicture.app/item/20b6316180827d22301f2c8a437a6700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02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cmc/article/21/6/420/4161795" TargetMode="External"/><Relationship Id="rId8" Type="http://schemas.openxmlformats.org/officeDocument/2006/relationships/hyperlink" Target="https://www.fullpicture.app/item/20b6316180827d22301f2c8a437a67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2024-01-06T08:12:52+01:00</dcterms:created>
  <dcterms:modified xsi:type="dcterms:W3CDTF">2024-01-06T08:12:52+01:00</dcterms:modified>
</cp:coreProperties>
</file>

<file path=docProps/custom.xml><?xml version="1.0" encoding="utf-8"?>
<Properties xmlns="http://schemas.openxmlformats.org/officeDocument/2006/custom-properties" xmlns:vt="http://schemas.openxmlformats.org/officeDocument/2006/docPropsVTypes"/>
</file>