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Mendeley Reference Manager</w:t>
      </w:r>
      <w:br/>
      <w:hyperlink r:id="rId7" w:history="1">
        <w:r>
          <w:rPr>
            <w:color w:val="2980b9"/>
            <w:u w:val="single"/>
          </w:rPr>
          <w:t xml:space="preserve">https://www.mendeley.com/reference-manager/reader/9cf1de31-ecd0-3fef-9c82-cdb9ab21122e/6b3a047b-30f1-e493-783b-eb00afdd37a8</w:t>
        </w:r>
      </w:hyperlink>
    </w:p>
    <w:p>
      <w:pPr>
        <w:pStyle w:val="Heading1"/>
      </w:pPr>
      <w:bookmarkStart w:id="2" w:name="_Toc2"/>
      <w:r>
        <w:t>Article summary:</w:t>
      </w:r>
      <w:bookmarkEnd w:id="2"/>
    </w:p>
    <w:p>
      <w:pPr>
        <w:jc w:val="both"/>
      </w:pPr>
      <w:r>
        <w:rPr/>
        <w:t xml:space="preserve">1. The article discusses a practical design and implementation of a low cost platform for remote monitoring of lower limb health of amputees in the developing world.</w:t>
      </w:r>
    </w:p>
    <w:p>
      <w:pPr>
        <w:jc w:val="both"/>
      </w:pPr>
      <w:r>
        <w:rPr/>
        <w:t xml:space="preserve">2. The authors include Neha Mathur, Paul G, James Irvine, Arjan Buis, and Ivan Glesk from the University of Glasgow, University of Strathclyde, and University of Strathclyde respectively.</w:t>
      </w:r>
    </w:p>
    <w:p>
      <w:pPr>
        <w:jc w:val="both"/>
      </w:pPr>
      <w:r>
        <w:rPr/>
        <w:t xml:space="preserve">3. The article was published in IEEE Access in October 2016.</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is published in a reputable journal (IEEE Access) and written by experienced researchers from well-known universities. However, there are some potential biases that should be noted. For example, the authors may have an inherent bias towards their own research due to their involvement in the project. Additionally, the article does not explore any counterarguments or present both sides equally which could lead to one-sided reporting or unsupported claims. Furthermore, there is no mention of possible risks associated with the project which could be important to consider when discussing its implementation in the developing world. Finally, there may be promotional content included as the authors are likely trying to promote their own work which could lead to partiality or missing points of consideration.</w:t>
      </w:r>
    </w:p>
    <w:p>
      <w:pPr>
        <w:pStyle w:val="Heading1"/>
      </w:pPr>
      <w:bookmarkStart w:id="5" w:name="_Toc5"/>
      <w:r>
        <w:t>Topics for further research:</w:t>
      </w:r>
      <w:bookmarkEnd w:id="5"/>
    </w:p>
    <w:p>
      <w:pPr>
        <w:spacing w:after="0"/>
        <w:numPr>
          <w:ilvl w:val="0"/>
          <w:numId w:val="2"/>
        </w:numPr>
      </w:pPr>
      <w:r>
        <w:rPr/>
        <w:t xml:space="preserve">Developing world risk assessment</w:t>
      </w:r>
    </w:p>
    <w:p>
      <w:pPr>
        <w:spacing w:after="0"/>
        <w:numPr>
          <w:ilvl w:val="0"/>
          <w:numId w:val="2"/>
        </w:numPr>
      </w:pPr>
      <w:r>
        <w:rPr/>
        <w:t xml:space="preserve">Counterarguments to AI in healthcare</w:t>
      </w:r>
    </w:p>
    <w:p>
      <w:pPr>
        <w:spacing w:after="0"/>
        <w:numPr>
          <w:ilvl w:val="0"/>
          <w:numId w:val="2"/>
        </w:numPr>
      </w:pPr>
      <w:r>
        <w:rPr/>
        <w:t xml:space="preserve">AI in healthcare ethical considerations</w:t>
      </w:r>
    </w:p>
    <w:p>
      <w:pPr>
        <w:spacing w:after="0"/>
        <w:numPr>
          <w:ilvl w:val="0"/>
          <w:numId w:val="2"/>
        </w:numPr>
      </w:pPr>
      <w:r>
        <w:rPr/>
        <w:t xml:space="preserve">AI in healthcare implementation challenges</w:t>
      </w:r>
    </w:p>
    <w:p>
      <w:pPr>
        <w:spacing w:after="0"/>
        <w:numPr>
          <w:ilvl w:val="0"/>
          <w:numId w:val="2"/>
        </w:numPr>
      </w:pPr>
      <w:r>
        <w:rPr/>
        <w:t xml:space="preserve">AI in healthcare cost-benefit analysis</w:t>
      </w:r>
    </w:p>
    <w:p>
      <w:pPr>
        <w:numPr>
          <w:ilvl w:val="0"/>
          <w:numId w:val="2"/>
        </w:numPr>
      </w:pPr>
      <w:r>
        <w:rPr/>
        <w:t xml:space="preserve">AI in healthcare regulatory framework</w:t>
      </w:r>
    </w:p>
    <w:p>
      <w:pPr>
        <w:pStyle w:val="Heading1"/>
      </w:pPr>
      <w:bookmarkStart w:id="6" w:name="_Toc6"/>
      <w:r>
        <w:t>Report location:</w:t>
      </w:r>
      <w:bookmarkEnd w:id="6"/>
    </w:p>
    <w:p>
      <w:hyperlink r:id="rId8" w:history="1">
        <w:r>
          <w:rPr>
            <w:color w:val="2980b9"/>
            <w:u w:val="single"/>
          </w:rPr>
          <w:t xml:space="preserve">https://www.fullpicture.app/item/20b72635f640460acbe0f34e4ad625ff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6E0E2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endeley.com/reference-manager/reader/9cf1de31-ecd0-3fef-9c82-cdb9ab21122e/6b3a047b-30f1-e493-783b-eb00afdd37a8" TargetMode="External"/><Relationship Id="rId8" Type="http://schemas.openxmlformats.org/officeDocument/2006/relationships/hyperlink" Target="https://www.fullpicture.app/item/20b72635f640460acbe0f34e4ad625f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2023-02-24T08:25:54+01:00</dcterms:created>
  <dcterms:modified xsi:type="dcterms:W3CDTF">2023-02-24T08:25:54+01:00</dcterms:modified>
</cp:coreProperties>
</file>

<file path=docProps/custom.xml><?xml version="1.0" encoding="utf-8"?>
<Properties xmlns="http://schemas.openxmlformats.org/officeDocument/2006/custom-properties" xmlns:vt="http://schemas.openxmlformats.org/officeDocument/2006/docPropsVTypes"/>
</file>