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[에세이] 무애 無碍 7 – 아트인사이트</w:t>
      </w:r>
      <w:br/>
      <w:hyperlink r:id="rId7" w:history="1">
        <w:r>
          <w:rPr>
            <w:color w:val="2980b9"/>
            <w:u w:val="single"/>
          </w:rPr>
          <w:t xml:space="preserve">https://www.artinsight.co.kr/news/view.php?no=63088</w:t>
        </w:r>
      </w:hyperlink>
    </w:p>
    <w:p>
      <w:pPr>
        <w:pStyle w:val="Heading1"/>
      </w:pPr>
      <w:bookmarkStart w:id="2" w:name="_Toc2"/>
      <w:r>
        <w:t>Article summary:</w:t>
      </w:r>
      <w:bookmarkEnd w:id="2"/>
    </w:p>
    <w:p>
      <w:pPr>
        <w:jc w:val="both"/>
      </w:pPr>
      <w:r>
        <w:rPr/>
        <w:t xml:space="preserve">1. The article discusses the struggle between self-understanding and self-criticism, and how this affects one's attitude towards others.</w:t>
      </w:r>
    </w:p>
    <w:p>
      <w:pPr>
        <w:jc w:val="both"/>
      </w:pPr>
      <w:r>
        <w:rPr/>
        <w:t xml:space="preserve">2. It examines why people are unable to remain in a state of subjective affirmation and why they must engage in hard work to understand themselves.</w:t>
      </w:r>
    </w:p>
    <w:p>
      <w:pPr>
        <w:jc w:val="both"/>
      </w:pPr>
      <w:r>
        <w:rPr/>
        <w:t xml:space="preserve">3. The article also looks at how childhood experiences shape one's understanding of the world and their relationships with others.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personal perspective, which may lead to potential biases in its reporting. The author does not provide any evidence for the claims made, such as the idea that those with less self-criticism are more likely to be generous and kind to others. Additionally, there is no exploration of counterarguments or other points of view on the topic, making it difficult to assess the reliability of the claims made in the article. Furthermore, there is no discussion of possible risks associated with engaging in self-criticism or understanding oneself, which could be important for readers to consider when forming their own opinions on the matter. Additionally, some of the language used in the article could be seen as promotional content, as it paints a positive picture of childhood experiences without exploring any potential drawbacks or negative aspects. In conclusion, while this article provides an interesting perspective on understanding oneself and engaging in self-criticism, it lacks evidence and fails to explore counterarguments or other points of view on the topic. As such, readers should take its claims with a grain of salt and consider other sources before forming their own opinion on this matter.</w:t>
      </w:r>
    </w:p>
    <w:p>
      <w:pPr>
        <w:pStyle w:val="Heading1"/>
      </w:pPr>
      <w:bookmarkStart w:id="5" w:name="_Toc5"/>
      <w:r>
        <w:t>Topics for further research:</w:t>
      </w:r>
      <w:bookmarkEnd w:id="5"/>
    </w:p>
    <w:p>
      <w:pPr>
        <w:spacing w:after="0"/>
        <w:numPr>
          <w:ilvl w:val="0"/>
          <w:numId w:val="2"/>
        </w:numPr>
      </w:pPr>
      <w:r>
        <w:rPr/>
        <w:t xml:space="preserve">Self-criticism risks</w:t>
      </w:r>
    </w:p>
    <w:p>
      <w:pPr>
        <w:spacing w:after="0"/>
        <w:numPr>
          <w:ilvl w:val="0"/>
          <w:numId w:val="2"/>
        </w:numPr>
      </w:pPr>
      <w:r>
        <w:rPr/>
        <w:t xml:space="preserve">Benefits of self-understanding</w:t>
      </w:r>
    </w:p>
    <w:p>
      <w:pPr>
        <w:spacing w:after="0"/>
        <w:numPr>
          <w:ilvl w:val="0"/>
          <w:numId w:val="2"/>
        </w:numPr>
      </w:pPr>
      <w:r>
        <w:rPr/>
        <w:t xml:space="preserve">Counterarguments to self-criticism</w:t>
      </w:r>
    </w:p>
    <w:p>
      <w:pPr>
        <w:spacing w:after="0"/>
        <w:numPr>
          <w:ilvl w:val="0"/>
          <w:numId w:val="2"/>
        </w:numPr>
      </w:pPr>
      <w:r>
        <w:rPr/>
        <w:t xml:space="preserve">Negative aspects of childhood experiences</w:t>
      </w:r>
    </w:p>
    <w:p>
      <w:pPr>
        <w:spacing w:after="0"/>
        <w:numPr>
          <w:ilvl w:val="0"/>
          <w:numId w:val="2"/>
        </w:numPr>
      </w:pPr>
      <w:r>
        <w:rPr/>
        <w:t xml:space="preserve">Promotional content in media</w:t>
      </w:r>
    </w:p>
    <w:p>
      <w:pPr>
        <w:numPr>
          <w:ilvl w:val="0"/>
          <w:numId w:val="2"/>
        </w:numPr>
      </w:pPr>
      <w:r>
        <w:rPr/>
        <w:t xml:space="preserve">Reliability of claims in articles</w:t>
      </w:r>
    </w:p>
    <w:p>
      <w:pPr>
        <w:pStyle w:val="Heading1"/>
      </w:pPr>
      <w:bookmarkStart w:id="6" w:name="_Toc6"/>
      <w:r>
        <w:t>Report location:</w:t>
      </w:r>
      <w:bookmarkEnd w:id="6"/>
    </w:p>
    <w:p>
      <w:hyperlink r:id="rId8" w:history="1">
        <w:r>
          <w:rPr>
            <w:color w:val="2980b9"/>
            <w:u w:val="single"/>
          </w:rPr>
          <w:t xml:space="preserve">https://www.fullpicture.app/item/20effdde51f52309de03fd2a38fb62fb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3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insight.co.kr/news/view.php?no=63088" TargetMode="External"/><Relationship Id="rId8" Type="http://schemas.openxmlformats.org/officeDocument/2006/relationships/hyperlink" Target="https://www.fullpicture.app/item/20effdde51f52309de03fd2a38fb6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2023-02-21T16:28:07+01:00</dcterms:created>
  <dcterms:modified xsi:type="dcterms:W3CDTF">2023-02-21T16:28:07+01:00</dcterms:modified>
</cp:coreProperties>
</file>

<file path=docProps/custom.xml><?xml version="1.0" encoding="utf-8"?>
<Properties xmlns="http://schemas.openxmlformats.org/officeDocument/2006/custom-properties" xmlns:vt="http://schemas.openxmlformats.org/officeDocument/2006/docPropsVTypes"/>
</file>