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Affective Polarisation and Emotional Distortions on Social Media | Royal Institute of Philosophy Supplements | Cambridge Core</w:t>
      </w:r>
      <w:br/>
      <w:hyperlink r:id="rId7" w:history="1">
        <w:r>
          <w:rPr>
            <w:color w:val="2980b9"/>
            <w:u w:val="single"/>
          </w:rPr>
          <w:t xml:space="preserve">https://www.cambridge.org/core/journals/royal-institute-of-philosophy-supplements/article/abs/affective-polarisation-and-emotional-distortions-on-social-media/30EBE49ADD544F0C579FADB4E4238DB7</w:t>
        </w:r>
      </w:hyperlink>
    </w:p>
    <w:p>
      <w:pPr>
        <w:pStyle w:val="Heading1"/>
      </w:pPr>
      <w:bookmarkStart w:id="2" w:name="_Toc2"/>
      <w:r>
        <w:t>Article summary:</w:t>
      </w:r>
      <w:bookmarkEnd w:id="2"/>
    </w:p>
    <w:p>
      <w:pPr>
        <w:jc w:val="both"/>
      </w:pPr>
      <w:r>
        <w:rPr/>
        <w:t xml:space="preserve">1. The article discusses the effects of affective polarization and emotional distortions on social media.</w:t>
      </w:r>
    </w:p>
    <w:p>
      <w:pPr>
        <w:jc w:val="both"/>
      </w:pPr>
      <w:r>
        <w:rPr/>
        <w:t xml:space="preserve">2. It examines how these phenomena can lead to a distorted view of reality, as well as how they can be used to manipulate public opinion.</w:t>
      </w:r>
    </w:p>
    <w:p>
      <w:pPr>
        <w:jc w:val="both"/>
      </w:pPr>
      <w:r>
        <w:rPr/>
        <w:t xml:space="preserve">3. It also looks at the potential implications for democracy and freedom of expression in the digital 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draws on research from reputable sources such as the Royal Institute of Philosophy Supplements and Cambridge Core. The author has provided evidence to support their claims, including examples of how affective polarization and emotional distortions can be used to manipulate public opinion. The article also provides an overview of the potential implications for democracy and freedom of expression in the digital age, which is useful for readers who are interested in this topic. </w:t>
      </w:r>
    </w:p>
    <w:p>
      <w:pPr>
        <w:jc w:val="both"/>
      </w:pPr>
      <w:r>
        <w:rPr/>
        <w:t xml:space="preserve">However, there are some areas where the article could be improved upon. For example, it does not explore counterarguments or present both sides equally; instead, it focuses solely on one perspective – that affective polarization and emotional distortions have a negative impact on society – without considering any possible benefits or advantages that may arise from these phenomena. Additionally, while the author has provided evidence to support their claims, they have not discussed any potential risks associated with these phenomena or explored any possible solutions for mitigating them. Finally, there is a lack of discussion about how different groups may be affected differently by affective polarization and emotional distortions; this could provide valuable insight into how these phenomena may shape public opinion in different contexts.</w:t>
      </w:r>
    </w:p>
    <w:p>
      <w:pPr>
        <w:pStyle w:val="Heading1"/>
      </w:pPr>
      <w:bookmarkStart w:id="5" w:name="_Toc5"/>
      <w:r>
        <w:t>Topics for further research:</w:t>
      </w:r>
      <w:bookmarkEnd w:id="5"/>
    </w:p>
    <w:p>
      <w:pPr>
        <w:spacing w:after="0"/>
        <w:numPr>
          <w:ilvl w:val="0"/>
          <w:numId w:val="2"/>
        </w:numPr>
      </w:pPr>
      <w:r>
        <w:rPr/>
        <w:t xml:space="preserve">Benefits of affective polarization</w:t>
      </w:r>
    </w:p>
    <w:p>
      <w:pPr>
        <w:spacing w:after="0"/>
        <w:numPr>
          <w:ilvl w:val="0"/>
          <w:numId w:val="2"/>
        </w:numPr>
      </w:pPr>
      <w:r>
        <w:rPr/>
        <w:t xml:space="preserve">Mitigating emotional distortions</w:t>
      </w:r>
    </w:p>
    <w:p>
      <w:pPr>
        <w:spacing w:after="0"/>
        <w:numPr>
          <w:ilvl w:val="0"/>
          <w:numId w:val="2"/>
        </w:numPr>
      </w:pPr>
      <w:r>
        <w:rPr/>
        <w:t xml:space="preserve">Impact of affective polarization on different groups</w:t>
      </w:r>
    </w:p>
    <w:p>
      <w:pPr>
        <w:spacing w:after="0"/>
        <w:numPr>
          <w:ilvl w:val="0"/>
          <w:numId w:val="2"/>
        </w:numPr>
      </w:pPr>
      <w:r>
        <w:rPr/>
        <w:t xml:space="preserve">Strategies for countering affective polarization</w:t>
      </w:r>
    </w:p>
    <w:p>
      <w:pPr>
        <w:spacing w:after="0"/>
        <w:numPr>
          <w:ilvl w:val="0"/>
          <w:numId w:val="2"/>
        </w:numPr>
      </w:pPr>
      <w:r>
        <w:rPr/>
        <w:t xml:space="preserve">Risks associated with emotional distortions</w:t>
      </w:r>
    </w:p>
    <w:p>
      <w:pPr>
        <w:numPr>
          <w:ilvl w:val="0"/>
          <w:numId w:val="2"/>
        </w:numPr>
      </w:pPr>
      <w:r>
        <w:rPr/>
        <w:t xml:space="preserve">Solutions for addressing affective polarization</w:t>
      </w:r>
    </w:p>
    <w:p>
      <w:pPr>
        <w:pStyle w:val="Heading1"/>
      </w:pPr>
      <w:bookmarkStart w:id="6" w:name="_Toc6"/>
      <w:r>
        <w:t>Report location:</w:t>
      </w:r>
      <w:bookmarkEnd w:id="6"/>
    </w:p>
    <w:p>
      <w:hyperlink r:id="rId8" w:history="1">
        <w:r>
          <w:rPr>
            <w:color w:val="2980b9"/>
            <w:u w:val="single"/>
          </w:rPr>
          <w:t xml:space="preserve">https://www.fullpicture.app/item/20f506df030bdd0bed268b9e01d85f20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5E4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journals/royal-institute-of-philosophy-supplements/article/abs/affective-polarisation-and-emotional-distortions-on-social-media/30EBE49ADD544F0C579FADB4E4238DB7" TargetMode="External"/><Relationship Id="rId8" Type="http://schemas.openxmlformats.org/officeDocument/2006/relationships/hyperlink" Target="https://www.fullpicture.app/item/20f506df030bdd0bed268b9e01d85f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2023-02-24T11:15:13+01:00</dcterms:created>
  <dcterms:modified xsi:type="dcterms:W3CDTF">2023-02-24T11:15:13+01:00</dcterms:modified>
</cp:coreProperties>
</file>

<file path=docProps/custom.xml><?xml version="1.0" encoding="utf-8"?>
<Properties xmlns="http://schemas.openxmlformats.org/officeDocument/2006/custom-properties" xmlns:vt="http://schemas.openxmlformats.org/officeDocument/2006/docPropsVTypes"/>
</file>