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Shifts in the Translation of Interactional Metadiscourse Markers in Arabic and English Opinion Articles - UEA Digital Repository</w:t>
      </w:r>
      <w:br/>
      <w:hyperlink r:id="rId7" w:history="1">
        <w:r>
          <w:rPr>
            <w:color w:val="2980b9"/>
            <w:u w:val="single"/>
          </w:rPr>
          <w:t xml:space="preserve">https://ueaeprints.uea.ac.uk/id/eprint/90006/</w:t>
        </w:r>
      </w:hyperlink>
    </w:p>
    <w:p>
      <w:pPr>
        <w:pStyle w:val="Heading1"/>
      </w:pPr>
      <w:bookmarkStart w:id="2" w:name="_Toc2"/>
      <w:r>
        <w:t>Article summary:</w:t>
      </w:r>
      <w:bookmarkEnd w:id="2"/>
    </w:p>
    <w:p>
      <w:pPr>
        <w:jc w:val="both"/>
      </w:pPr>
      <w:r>
        <w:rPr/>
        <w:t xml:space="preserve">1. 本文研究阿拉伯语和英语报纸观点文章中交互元话语标记的翻译“转移”，并揭示规范这些转移的翻译“规范”。</w:t>
      </w:r>
    </w:p>
    <w:p>
      <w:pPr>
        <w:jc w:val="both"/>
      </w:pPr>
      <w:r>
        <w:rPr/>
        <w:t xml:space="preserve">2. 研究采用定量和定性比较分析，发现交互元话语标记的四种转移类型：添加、省略、修改和替换，并受到文本-语言翻译规范的限制。</w:t>
      </w:r>
    </w:p>
    <w:p>
      <w:pPr>
        <w:jc w:val="both"/>
      </w:pPr>
      <w:r>
        <w:rPr/>
        <w:t xml:space="preserve">3. 文章提出了两种方向的翻译规范，即阿拉伯语-英语翻译者更倾向于可接受性和充分性初始规范，而英语-阿拉伯语翻译者则更倾向于可接受性规范。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作为一篇学术论文，该文章的内容相对客观和中立。作者提出了一个研究问题，并通过定量和定性分析来回答这个问题。然而，由于本人不是语言学专业的学者，无法对其研究方法和结果进行深入评价。</w:t>
      </w:r>
    </w:p>
    <w:p>
      <w:pPr>
        <w:jc w:val="both"/>
      </w:pPr>
      <w:r>
        <w:rPr/>
        <w:t xml:space="preserve"/>
      </w:r>
    </w:p>
    <w:p>
      <w:pPr>
        <w:jc w:val="both"/>
      </w:pPr>
      <w:r>
        <w:rPr/>
        <w:t xml:space="preserve">从文章的摘要来看，作者似乎没有表现出任何偏见或片面报道。她提到了自己的研究目标、方法和结果，并指出了可能影响翻译规范的因素。此外，她还引用了其他学者的理论框架来支持自己的研究。</w:t>
      </w:r>
    </w:p>
    <w:p>
      <w:pPr>
        <w:jc w:val="both"/>
      </w:pPr>
      <w:r>
        <w:rPr/>
        <w:t xml:space="preserve"/>
      </w:r>
    </w:p>
    <w:p>
      <w:pPr>
        <w:jc w:val="both"/>
      </w:pPr>
      <w:r>
        <w:rPr/>
        <w:t xml:space="preserve">然而，在没有阅读全文之前，很难确定作者是否考虑到了所有相关因素，并且是否平等地呈现了双方。此外，由于本人不懂阿拉伯语和英语，也无法判断作者在分析交互元话语标记时是否存在任何偏见或错误。</w:t>
      </w:r>
    </w:p>
    <w:p>
      <w:pPr>
        <w:jc w:val="both"/>
      </w:pPr>
      <w:r>
        <w:rPr/>
        <w:t xml:space="preserve"/>
      </w:r>
    </w:p>
    <w:p>
      <w:pPr>
        <w:jc w:val="both"/>
      </w:pPr>
      <w:r>
        <w:rPr/>
        <w:t xml:space="preserve">总之，在没有更多信息和证据的情况下，我认为该文章是一篇比较客观和中立的学术论文。</w:t>
      </w:r>
    </w:p>
    <w:p>
      <w:pPr>
        <w:pStyle w:val="Heading1"/>
      </w:pPr>
      <w:bookmarkStart w:id="5" w:name="_Toc5"/>
      <w:r>
        <w:t>Topics for further research:</w:t>
      </w:r>
      <w:bookmarkEnd w:id="5"/>
    </w:p>
    <w:p>
      <w:pPr>
        <w:spacing w:after="0"/>
        <w:numPr>
          <w:ilvl w:val="0"/>
          <w:numId w:val="2"/>
        </w:numPr>
      </w:pPr>
      <w:r>
        <w:rPr/>
        <w:t xml:space="preserve">Arabic-English translation norms
</w:t>
      </w:r>
    </w:p>
    <w:p>
      <w:pPr>
        <w:spacing w:after="0"/>
        <w:numPr>
          <w:ilvl w:val="0"/>
          <w:numId w:val="2"/>
        </w:numPr>
      </w:pPr>
      <w:r>
        <w:rPr/>
        <w:t xml:space="preserve">Interactional metadiscourse markers
</w:t>
      </w:r>
    </w:p>
    <w:p>
      <w:pPr>
        <w:spacing w:after="0"/>
        <w:numPr>
          <w:ilvl w:val="0"/>
          <w:numId w:val="2"/>
        </w:numPr>
      </w:pPr>
      <w:r>
        <w:rPr/>
        <w:t xml:space="preserve">Research methodology in linguistics
</w:t>
      </w:r>
    </w:p>
    <w:p>
      <w:pPr>
        <w:spacing w:after="0"/>
        <w:numPr>
          <w:ilvl w:val="0"/>
          <w:numId w:val="2"/>
        </w:numPr>
      </w:pPr>
      <w:r>
        <w:rPr/>
        <w:t xml:space="preserve">Factors affecting translation norms
</w:t>
      </w:r>
    </w:p>
    <w:p>
      <w:pPr>
        <w:spacing w:after="0"/>
        <w:numPr>
          <w:ilvl w:val="0"/>
          <w:numId w:val="2"/>
        </w:numPr>
      </w:pPr>
      <w:r>
        <w:rPr/>
        <w:t xml:space="preserve">Theoretical frameworks in linguistics
</w:t>
      </w:r>
    </w:p>
    <w:p>
      <w:pPr>
        <w:numPr>
          <w:ilvl w:val="0"/>
          <w:numId w:val="2"/>
        </w:numPr>
      </w:pPr>
      <w:r>
        <w:rPr/>
        <w:t xml:space="preserve">Cross-linguistic analysis of discourse markers</w:t>
      </w:r>
    </w:p>
    <w:p>
      <w:pPr>
        <w:pStyle w:val="Heading1"/>
      </w:pPr>
      <w:bookmarkStart w:id="6" w:name="_Toc6"/>
      <w:r>
        <w:t>Report location:</w:t>
      </w:r>
      <w:bookmarkEnd w:id="6"/>
    </w:p>
    <w:p>
      <w:hyperlink r:id="rId8" w:history="1">
        <w:r>
          <w:rPr>
            <w:color w:val="2980b9"/>
            <w:u w:val="single"/>
          </w:rPr>
          <w:t xml:space="preserve">https://www.fullpicture.app/item/20f90e913ffc545ec61ead049633ed78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8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eaeprints.uea.ac.uk/id/eprint/90006/" TargetMode="External"/><Relationship Id="rId8" Type="http://schemas.openxmlformats.org/officeDocument/2006/relationships/hyperlink" Target="https://www.fullpicture.app/item/20f90e913ffc545ec61ead049633e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2023-12-23T13:54:28+01:00</dcterms:created>
  <dcterms:modified xsi:type="dcterms:W3CDTF">2023-12-23T13:54:28+01:00</dcterms:modified>
</cp:coreProperties>
</file>

<file path=docProps/custom.xml><?xml version="1.0" encoding="utf-8"?>
<Properties xmlns="http://schemas.openxmlformats.org/officeDocument/2006/custom-properties" xmlns:vt="http://schemas.openxmlformats.org/officeDocument/2006/docPropsVTypes"/>
</file>