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Compressive strength and energy absorption characteristics of the negative stiffness honeycomb cell structure - ScienceDirect</w:t>
      </w:r>
      <w:br/>
      <w:hyperlink r:id="rId7" w:history="1">
        <w:r>
          <w:rPr>
            <w:color w:val="2980b9"/>
            <w:u w:val="single"/>
          </w:rPr>
          <w:t xml:space="preserve">https://www.sciencedirect.com/science/article/pii/S2352492823001885</w:t>
        </w:r>
      </w:hyperlink>
    </w:p>
    <w:p>
      <w:pPr>
        <w:pStyle w:val="Heading1"/>
      </w:pPr>
      <w:bookmarkStart w:id="2" w:name="_Toc2"/>
      <w:r>
        <w:t>Article summary:</w:t>
      </w:r>
      <w:bookmarkEnd w:id="2"/>
    </w:p>
    <w:p>
      <w:pPr>
        <w:jc w:val="both"/>
      </w:pPr>
      <w:r>
        <w:rPr/>
        <w:t xml:space="preserve">1. 研究结合了MarkForged Onyx复合材料的性能优势和3D打印的制造优势，使用融合丝材料成型技术制备了负刚度蜂窝单元结构（NSH-C）。</w:t>
      </w:r>
    </w:p>
    <w:p>
      <w:pPr>
        <w:jc w:val="both"/>
      </w:pPr>
      <w:r>
        <w:rPr/>
        <w:t xml:space="preserve">2. 研究表明，平面方向、三角形填充图案和两个壁层是NSH-C的最佳打印参数，使NSH-C表现出强大的负刚度特性，能量吸收效率高达70%，峰值力大约为185N。</w:t>
      </w:r>
    </w:p>
    <w:p>
      <w:pPr>
        <w:jc w:val="both"/>
      </w:pPr>
      <w:r>
        <w:rPr/>
        <w:t xml:space="preserve">3. 此外，还对结构参数对该结构的抗压强度和能量吸收特性进行了数值仿真。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本文是一项关于负刚度蜂窝单元结构（NSH-C）的实验性工作。它旨在通过考察如何影响NSH-C的抗压强度和能量吸收特性来评估3D打印参数对NSH-C性能的影响。</w:t>
      </w:r>
    </w:p>
    <w:p>
      <w:pPr>
        <w:jc w:val="both"/>
      </w:pPr>
      <w:r>
        <w:rPr/>
        <w:t xml:space="preserve">此文章存在一些可信度问题。首先，作者未就实验中使用的样本进行说明。例如：样本大小、材料、厚度、尺寸以及样本之间是否存在差异都未得到说明。此外，作者也未就实验中使用的测量方法进行说明。因此无法准确地评估实验中使用的测量方法是否准确无误以及实验中使用的样本是否代表真实情况。</w:t>
      </w:r>
    </w:p>
    <w:p>
      <w:pPr>
        <w:jc w:val="both"/>
      </w:pPr>
      <w:r>
        <w:rPr/>
        <w:t xml:space="preserve">此外，作者也未就仿真方法进行说明。例如: 仿真中使用了何种材料、何种流体力学理论、何种数字化方法以及仿真中考虑了何种因子都未得到说明。因此无法准确地评估仿真方法是否准确无误以及仿真中考虑了所有相关因子。</w:t>
      </w:r>
    </w:p>
    <w:p>
      <w:pPr>
        <w:jc w:val="both"/>
      </w:pPr>
      <w:r>
        <w:rPr/>
        <w:t xml:space="preserve">此外, 此文章也存在一些片面性问题, 例如: 作者将焦点集中在3D打印参数对NSH-C性能影响上, 考虑不周, 未考虑其他因子, 例如: 材料物理特性, 结构布局, 壁厚, 壁厚不一, 等. 同时, 此文章也存在一些无根据主张问题, 例如: 作者声明"平面方向、三角形填充图案和两个壁层是NSH-C的最佳打印参数", 但并没有相关效能测量或理论分析来证明这一声明.</w:t>
      </w:r>
    </w:p>
    <w:p>
      <w:pPr>
        <w:jc w:val="both"/>
      </w:pPr>
      <w:r>
        <w:rPr/>
        <w:t xml:space="preserve">此外, 此文章也存在一些考虑不周问题. 例如: 此文</w:t>
      </w:r>
    </w:p>
    <w:p>
      <w:pPr>
        <w:pStyle w:val="Heading1"/>
      </w:pPr>
      <w:bookmarkStart w:id="5" w:name="_Toc5"/>
      <w:r>
        <w:t>Topics for further research:</w:t>
      </w:r>
      <w:bookmarkEnd w:id="5"/>
    </w:p>
    <w:p>
      <w:pPr>
        <w:spacing w:after="0"/>
        <w:numPr>
          <w:ilvl w:val="0"/>
          <w:numId w:val="2"/>
        </w:numPr>
      </w:pPr>
      <w:r>
        <w:rPr/>
        <w:t xml:space="preserve">材料物理特性；</w:t>
      </w:r>
    </w:p>
    <w:p>
      <w:pPr>
        <w:spacing w:after="0"/>
        <w:numPr>
          <w:ilvl w:val="0"/>
          <w:numId w:val="2"/>
        </w:numPr>
      </w:pPr>
      <w:r>
        <w:rPr/>
        <w:t xml:space="preserve">结构布局；</w:t>
      </w:r>
    </w:p>
    <w:p>
      <w:pPr>
        <w:spacing w:after="0"/>
        <w:numPr>
          <w:ilvl w:val="0"/>
          <w:numId w:val="2"/>
        </w:numPr>
      </w:pPr>
      <w:r>
        <w:rPr/>
        <w:t xml:space="preserve">壁厚不一；</w:t>
      </w:r>
    </w:p>
    <w:p>
      <w:pPr>
        <w:spacing w:after="0"/>
        <w:numPr>
          <w:ilvl w:val="0"/>
          <w:numId w:val="2"/>
        </w:numPr>
      </w:pPr>
      <w:r>
        <w:rPr/>
        <w:t xml:space="preserve">流体力学理论；</w:t>
      </w:r>
    </w:p>
    <w:p>
      <w:pPr>
        <w:spacing w:after="0"/>
        <w:numPr>
          <w:ilvl w:val="0"/>
          <w:numId w:val="2"/>
        </w:numPr>
      </w:pPr>
      <w:r>
        <w:rPr/>
        <w:t xml:space="preserve">数字化方法；</w:t>
      </w:r>
    </w:p>
    <w:p>
      <w:pPr>
        <w:numPr>
          <w:ilvl w:val="0"/>
          <w:numId w:val="2"/>
        </w:numPr>
      </w:pPr>
      <w:r>
        <w:rPr/>
        <w:t xml:space="preserve">因子考虑。</w:t>
      </w:r>
    </w:p>
    <w:p>
      <w:pPr>
        <w:pStyle w:val="Heading1"/>
      </w:pPr>
      <w:bookmarkStart w:id="6" w:name="_Toc6"/>
      <w:r>
        <w:t>Report location:</w:t>
      </w:r>
      <w:bookmarkEnd w:id="6"/>
    </w:p>
    <w:p>
      <w:hyperlink r:id="rId8" w:history="1">
        <w:r>
          <w:rPr>
            <w:color w:val="2980b9"/>
            <w:u w:val="single"/>
          </w:rPr>
          <w:t xml:space="preserve">https://www.fullpicture.app/item/20fb50fd5615ffe23b948b4f32c2220a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1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92823001885" TargetMode="External"/><Relationship Id="rId8" Type="http://schemas.openxmlformats.org/officeDocument/2006/relationships/hyperlink" Target="https://www.fullpicture.app/item/20fb50fd5615ffe23b948b4f32c222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2023-02-27T21:30:42+01:00</dcterms:created>
  <dcterms:modified xsi:type="dcterms:W3CDTF">2023-02-27T21:30:42+01:00</dcterms:modified>
</cp:coreProperties>
</file>

<file path=docProps/custom.xml><?xml version="1.0" encoding="utf-8"?>
<Properties xmlns="http://schemas.openxmlformats.org/officeDocument/2006/custom-properties" xmlns:vt="http://schemas.openxmlformats.org/officeDocument/2006/docPropsVTypes"/>
</file>