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Steering electron transfer using interface engineering on front-illuminated robust BiVO4 photoanodes - ScienceDirect</w:t>
      </w:r>
      <w:br/>
      <w:hyperlink r:id="rId7" w:history="1">
        <w:r>
          <w:rPr>
            <w:color w:val="2980b9"/>
            <w:u w:val="single"/>
          </w:rPr>
          <w:t xml:space="preserve">https://www.sciencedirect.com/science/article/pii/S2211285521006157</w:t>
        </w:r>
      </w:hyperlink>
    </w:p>
    <w:p>
      <w:pPr>
        <w:pStyle w:val="Heading1"/>
      </w:pPr>
      <w:bookmarkStart w:id="2" w:name="_Toc2"/>
      <w:r>
        <w:t>Article summary:</w:t>
      </w:r>
      <w:bookmarkEnd w:id="2"/>
    </w:p>
    <w:p>
      <w:pPr>
        <w:jc w:val="both"/>
      </w:pPr>
      <w:r>
        <w:rPr/>
        <w:t xml:space="preserve">1. 通过界面工程来控制电子转移，提高前照BiVO4光阳极的稳定性和效率。</w:t>
      </w:r>
    </w:p>
    <w:p>
      <w:pPr>
        <w:jc w:val="both"/>
      </w:pPr>
      <w:r>
        <w:rPr/>
        <w:t xml:space="preserve">2. 在BiVO4中引入微量Pd，通过反向梯度控制有效载流子管理，增加氧空位，提高光电流密度。</w:t>
      </w:r>
    </w:p>
    <w:p>
      <w:pPr>
        <w:jc w:val="both"/>
      </w:pPr>
      <w:r>
        <w:rPr/>
        <w:t xml:space="preserve">3. 应用PdO层作为有用的电子传输层，显著减少界面复合并实现前后照射下相似的PEC性能。最终得到了无助催化剂的记录高光电流和长期稳定性。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作为一篇科学论文，该文章的内容相对客观和专业。然而，它可能存在一些偏见和局限性。</w:t>
      </w:r>
    </w:p>
    <w:p>
      <w:pPr>
        <w:jc w:val="both"/>
      </w:pPr>
      <w:r>
        <w:rPr/>
        <w:t xml:space="preserve"/>
      </w:r>
    </w:p>
    <w:p>
      <w:pPr>
        <w:jc w:val="both"/>
      </w:pPr>
      <w:r>
        <w:rPr/>
        <w:t xml:space="preserve">首先，文章强调了前照光下BiVO4电极的稳定性问题，并提出了一种解决方案。但是，文章没有探讨其他可能的解决方案或竞争技术。这可能导致读者对该方法的效果过于乐观或忽略其他潜在的问题。</w:t>
      </w:r>
    </w:p>
    <w:p>
      <w:pPr>
        <w:jc w:val="both"/>
      </w:pPr>
      <w:r>
        <w:rPr/>
        <w:t xml:space="preserve"/>
      </w:r>
    </w:p>
    <w:p>
      <w:pPr>
        <w:jc w:val="both"/>
      </w:pPr>
      <w:r>
        <w:rPr/>
        <w:t xml:space="preserve">其次，文章提到了PdO层和Pd掺杂对BiVO4电极性能的影响。然而，文章并没有详细说明这些改变是如何实现的或为什么会产生这样的效果。这可能使读者难以理解该方法的机制或重复实验。</w:t>
      </w:r>
    </w:p>
    <w:p>
      <w:pPr>
        <w:jc w:val="both"/>
      </w:pPr>
      <w:r>
        <w:rPr/>
        <w:t xml:space="preserve"/>
      </w:r>
    </w:p>
    <w:p>
      <w:pPr>
        <w:jc w:val="both"/>
      </w:pPr>
      <w:r>
        <w:rPr/>
        <w:t xml:space="preserve">此外，文章没有涵盖与该技术相关的风险或限制。例如，PdO层和Pd掺杂是否会增加成本、降低可持续性或引入其他不良影响等问题未被讨论。</w:t>
      </w:r>
    </w:p>
    <w:p>
      <w:pPr>
        <w:jc w:val="both"/>
      </w:pPr>
      <w:r>
        <w:rPr/>
        <w:t xml:space="preserve"/>
      </w:r>
    </w:p>
    <w:p>
      <w:pPr>
        <w:jc w:val="both"/>
      </w:pPr>
      <w:r>
        <w:rPr/>
        <w:t xml:space="preserve">最后，虽然文章声称其方法可以实现高稳定性和高效率，但缺乏足够的数据支持这些主张。例如，在长期测试中获得80小时以上的稳定性表现很好，但并没有提供更多关于测试条件、结果分析和统计学意义等方面的信息。</w:t>
      </w:r>
    </w:p>
    <w:p>
      <w:pPr>
        <w:jc w:val="both"/>
      </w:pPr>
      <w:r>
        <w:rPr/>
        <w:t xml:space="preserve"/>
      </w:r>
    </w:p>
    <w:p>
      <w:pPr>
        <w:jc w:val="both"/>
      </w:pPr>
      <w:r>
        <w:rPr/>
        <w:t xml:space="preserve">总之，在评估该论文时需要注意其局限性和不足之处，并结合其他来源进行全面分析。</w:t>
      </w:r>
    </w:p>
    <w:p>
      <w:pPr>
        <w:pStyle w:val="Heading1"/>
      </w:pPr>
      <w:bookmarkStart w:id="5" w:name="_Toc5"/>
      <w:r>
        <w:t>Topics for further research:</w:t>
      </w:r>
      <w:bookmarkEnd w:id="5"/>
    </w:p>
    <w:p>
      <w:pPr>
        <w:spacing w:after="0"/>
        <w:numPr>
          <w:ilvl w:val="0"/>
          <w:numId w:val="2"/>
        </w:numPr>
      </w:pPr>
      <w:r>
        <w:rPr/>
        <w:t xml:space="preserve">Other possible solutions or competing technologies
</w:t>
      </w:r>
    </w:p>
    <w:p>
      <w:pPr>
        <w:spacing w:after="0"/>
        <w:numPr>
          <w:ilvl w:val="0"/>
          <w:numId w:val="2"/>
        </w:numPr>
      </w:pPr>
      <w:r>
        <w:rPr/>
        <w:t xml:space="preserve">Mechanism of PdO layer and Pd doping effects
</w:t>
      </w:r>
    </w:p>
    <w:p>
      <w:pPr>
        <w:spacing w:after="0"/>
        <w:numPr>
          <w:ilvl w:val="0"/>
          <w:numId w:val="2"/>
        </w:numPr>
      </w:pPr>
      <w:r>
        <w:rPr/>
        <w:t xml:space="preserve">Risks or limitations associated with the technology
</w:t>
      </w:r>
    </w:p>
    <w:p>
      <w:pPr>
        <w:spacing w:after="0"/>
        <w:numPr>
          <w:ilvl w:val="0"/>
          <w:numId w:val="2"/>
        </w:numPr>
      </w:pPr>
      <w:r>
        <w:rPr/>
        <w:t xml:space="preserve">Lack of sufficient data to support claims of high stability and efficiency
</w:t>
      </w:r>
    </w:p>
    <w:p>
      <w:pPr>
        <w:spacing w:after="0"/>
        <w:numPr>
          <w:ilvl w:val="0"/>
          <w:numId w:val="2"/>
        </w:numPr>
      </w:pPr>
      <w:r>
        <w:rPr/>
        <w:t xml:space="preserve">Testing conditions</w:t>
      </w:r>
    </w:p>
    <w:p>
      <w:pPr>
        <w:spacing w:after="0"/>
        <w:numPr>
          <w:ilvl w:val="0"/>
          <w:numId w:val="2"/>
        </w:numPr>
      </w:pPr>
      <w:r>
        <w:rPr/>
        <w:t xml:space="preserve">result analysis</w:t>
      </w:r>
    </w:p>
    <w:p>
      <w:pPr>
        <w:spacing w:after="0"/>
        <w:numPr>
          <w:ilvl w:val="0"/>
          <w:numId w:val="2"/>
        </w:numPr>
      </w:pPr>
      <w:r>
        <w:rPr/>
        <w:t xml:space="preserve">and statistical significance
</w:t>
      </w:r>
    </w:p>
    <w:p>
      <w:pPr>
        <w:numPr>
          <w:ilvl w:val="0"/>
          <w:numId w:val="2"/>
        </w:numPr>
      </w:pPr>
      <w:r>
        <w:rPr/>
        <w:t xml:space="preserve">Comprehensive analysis with other sources</w:t>
      </w:r>
    </w:p>
    <w:p>
      <w:pPr>
        <w:pStyle w:val="Heading1"/>
      </w:pPr>
      <w:bookmarkStart w:id="6" w:name="_Toc6"/>
      <w:r>
        <w:t>Report location:</w:t>
      </w:r>
      <w:bookmarkEnd w:id="6"/>
    </w:p>
    <w:p>
      <w:hyperlink r:id="rId8" w:history="1">
        <w:r>
          <w:rPr>
            <w:color w:val="2980b9"/>
            <w:u w:val="single"/>
          </w:rPr>
          <w:t xml:space="preserve">https://www.fullpicture.app/item/2108d778999f2f119d37e60dd8d7f204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E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1006157" TargetMode="External"/><Relationship Id="rId8" Type="http://schemas.openxmlformats.org/officeDocument/2006/relationships/hyperlink" Target="https://www.fullpicture.app/item/2108d778999f2f119d37e60dd8d7f2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2024-01-03T21:50:41+01:00</dcterms:created>
  <dcterms:modified xsi:type="dcterms:W3CDTF">2024-01-03T21:50:41+01:00</dcterms:modified>
</cp:coreProperties>
</file>

<file path=docProps/custom.xml><?xml version="1.0" encoding="utf-8"?>
<Properties xmlns="http://schemas.openxmlformats.org/officeDocument/2006/custom-properties" xmlns:vt="http://schemas.openxmlformats.org/officeDocument/2006/docPropsVTypes"/>
</file>