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药品集中带量采购政策与我国医保支付制度的协同作用探讨 - 中国知网</w:t></w:r><w:br/><w:hyperlink r:id="rId7" w:history="1"><w:r><w:rPr><w:color w:val="2980b9"/><w:u w:val="single"/></w:rPr><w:t xml:space="preserve">https://kns.cnki.net/kcms2/article/abstract?v=o5SIW8hMNUgu2_YCH5KAVh5dh60fdTdk21mMFymCR0LKhT-boupo0-diah80ZtK427M_q0W-Bqe_qTIpDnmpXUfbof0dh82Y8kTNfXe3TDrckrGlMY7pnQ==&uniplatform=NZKPT&language=CHS</w:t></w:r></w:hyperlink></w:p><w:p><w:pPr><w:pStyle w:val="Heading1"/></w:pPr><w:bookmarkStart w:id="2" w:name="_Toc2"/><w:r><w:t>Article summary:</w:t></w:r><w:bookmarkEnd w:id="2"/></w:p><w:p><w:pPr><w:jc w:val="both"/></w:pPr><w:r><w:rPr/><w:t xml:space="preserve">1. This article explores the synergistic effect and remaining deficiencies of China's drug centralized procurement policy and medical insurance payment system.</w:t></w:r></w:p><w:p><w:pPr><w:jc w:val="both"/></w:pPr><w:r><w:rPr/><w:t xml:space="preserve">2. The direct synergy between the two policies includes technical payment methods, performance evaluation, and process control.</w:t></w:r></w:p><w:p><w:pPr><w:jc w:val="both"/></w:pPr><w:r><w:rPr/><w:t xml:space="preserve">3. The indirect synergy includes adjusting the drug supply security system to adapt to medical insurance reform, adjusting the pharmaceutical market, and promoting generic drug research and development.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discussion of the synergistic effects between China's drug centralized procurement policy and medical insurance payment system. It provides a comprehensive overview of both direct and indirect synergies between these two policies, as well as their potential drawbacks. The article also offers feasible suggestions for further improving their synergistic level, such as expanding the variety and scope of drug procurement, relaxing restrictions on medical insurance payments for drugs with fewer varieties, coordinating reimbursement policies with procurement plans, etc.</w:t></w:r></w:p><w:p><w:pPr><w:jc w:val="both"/></w:pPr><w:r><w:rPr/><w:t xml:space="preserve">However, there are some areas where the article could be improved upon in terms of trustworthiness and reliability. For example, it does not provide any evidence or data to support its claims about the effectiveness of these policies or their potential drawbacks. Additionally, it does not explore any counterarguments or alternative perspectives on these issues that could provide a more balanced view of the situation. Furthermore, there is no mention of possible risks associated with implementing these policies or how they might affect different stakeholders in different ways. Finally, while the article does provide some suggestions for further improvement in terms of synergistic level between these two policies, it does not go into detail about how exactly these improvements can be achieved or what specific steps need to be taken to do so.</w:t></w:r></w:p><w:p><w:pPr><w:pStyle w:val="Heading1"/></w:pPr><w:bookmarkStart w:id="5" w:name="_Toc5"/><w:r><w:t>Topics for further research:</w:t></w:r><w:bookmarkEnd w:id="5"/></w:p><w:p><w:pPr><w:spacing w:after="0"/><w:numPr><w:ilvl w:val="0"/><w:numId w:val="2"/></w:numPr></w:pPr><w:r><w:rPr/><w:t xml:space="preserve">Evidence for effectiveness of China's drug centralized procurement policy</w:t></w:r></w:p><w:p><w:pPr><w:spacing w:after="0"/><w:numPr><w:ilvl w:val="0"/><w:numId w:val="2"/></w:numPr></w:pPr><w:r><w:rPr/><w:t xml:space="preserve">Impact of medical insurance payment system on drug prices</w:t></w:r></w:p><w:p><w:pPr><w:spacing w:after="0"/><w:numPr><w:ilvl w:val="0"/><w:numId w:val="2"/></w:numPr></w:pPr><w:r><w:rPr/><w:t xml:space="preserve">Counterarguments to China's drug centralized procurement policy</w:t></w:r></w:p><w:p><w:pPr><w:spacing w:after="0"/><w:numPr><w:ilvl w:val="0"/><w:numId w:val="2"/></w:numPr></w:pPr><w:r><w:rPr/><w:t xml:space="preserve">Risks associated with implementing drug centralized procurement policy</w:t></w:r></w:p><w:p><w:pPr><w:spacing w:after="0"/><w:numPr><w:ilvl w:val="0"/><w:numId w:val="2"/></w:numPr></w:pPr><w:r><w:rPr/><w:t xml:space="preserve">Different stakeholders affected by China's drug centralized procurement policy</w:t></w:r></w:p><w:p><w:pPr><w:numPr><w:ilvl w:val="0"/><w:numId w:val="2"/></w:numPr></w:pPr><w:r><w:rPr/><w:t xml:space="preserve">Steps to improve synergistic level between drug centralized procurement policy and medical insurance payment system</w:t></w:r></w:p><w:p><w:pPr><w:pStyle w:val="Heading1"/></w:pPr><w:bookmarkStart w:id="6" w:name="_Toc6"/><w:r><w:t>Report location:</w:t></w:r><w:bookmarkEnd w:id="6"/></w:p><w:p><w:hyperlink r:id="rId8" w:history="1"><w:r><w:rPr><w:color w:val="2980b9"/><w:u w:val="single"/></w:rPr><w:t xml:space="preserve">https://www.fullpicture.app/item/213b9b1d8bc664d3600b34b68379f747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4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o5SIW8hMNUgu2_YCH5KAVh5dh60fdTdk21mMFymCR0LKhT-boupo0-diah80ZtK427M_q0W-Bqe_qTIpDnmpXUfbof0dh82Y8kTNfXe3TDrckrGlMY7pnQ==&amp;uniplatform=NZKPT&amp;language=CHS" TargetMode="External"/><Relationship Id="rId8" Type="http://schemas.openxmlformats.org/officeDocument/2006/relationships/hyperlink" Target="https://www.fullpicture.app/item/213b9b1d8bc664d3600b34b68379f7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2023-02-24T10:18:22+01:00</dcterms:created>
  <dcterms:modified xsi:type="dcterms:W3CDTF">2023-02-24T10:18:22+01:00</dcterms:modified>
</cp:coreProperties>
</file>

<file path=docProps/custom.xml><?xml version="1.0" encoding="utf-8"?>
<Properties xmlns="http://schemas.openxmlformats.org/officeDocument/2006/custom-properties" xmlns:vt="http://schemas.openxmlformats.org/officeDocument/2006/docPropsVTypes"/>
</file>