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optics needs thickness | Science</w:t>
      </w:r>
      <w:br/>
      <w:hyperlink r:id="rId7" w:history="1">
        <w:r>
          <w:rPr>
            <w:color w:val="2980b9"/>
            <w:u w:val="single"/>
          </w:rPr>
          <w:t xml:space="preserve">https://www.science.org/doi/10.1126/science.ade3395</w:t>
        </w:r>
      </w:hyperlink>
    </w:p>
    <w:p>
      <w:pPr>
        <w:pStyle w:val="Heading1"/>
      </w:pPr>
      <w:bookmarkStart w:id="2" w:name="_Toc2"/>
      <w:r>
        <w:t>Article summary:</w:t>
      </w:r>
      <w:bookmarkEnd w:id="2"/>
    </w:p>
    <w:p>
      <w:pPr>
        <w:jc w:val="both"/>
      </w:pPr>
      <w:r>
        <w:rPr/>
        <w:t xml:space="preserve">1. Recent developments in fabrication and optical component design have enabled the creation of flat optics or metasurfaces with thicknesses of just several hundred nanometers.</w:t>
      </w:r>
    </w:p>
    <w:p>
      <w:pPr>
        <w:jc w:val="both"/>
      </w:pPr>
      <w:r>
        <w:rPr/>
        <w:t xml:space="preserve">2. This study presents a theoretical approach to determine the minimum thickness required for a specific optical function.</w:t>
      </w:r>
    </w:p>
    <w:p>
      <w:pPr>
        <w:jc w:val="both"/>
      </w:pPr>
      <w:r>
        <w:rPr/>
        <w:t xml:space="preserve">3. The approach is general and can be applied to wave systems such as radio and acoustic systems, as well as optics from cameras to metasurfaces.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detailed overview of recent developments in fabrication and optical component design that enable the creation of flat optics or metasurfaces with thicknesses of just several hundred nanometers. The article also provides a theoretical approach to determine the minimum thickness required for a specific optical function, which is applicable to wave systems such as radio and acoustic systems, as well as optics from cameras to metasurfaces.</w:t>
      </w:r>
    </w:p>
    <w:p>
      <w:pPr>
        <w:jc w:val="both"/>
      </w:pPr>
      <w:r>
        <w:rPr/>
        <w:t xml:space="preserve">The article does not appear to contain any biases or one-sided reporting, nor does it contain any unsupported claims or missing points of consideration. All claims are supported by evidence provided in the form of references, and all relevant counterarguments are explored. There is no promotional content or partiality present in the article, and potential risks are noted where appropriate. The article presents both sides equally, providing an unbiased overview of the topic at hand.</w:t>
      </w:r>
    </w:p>
    <w:p>
      <w:pPr>
        <w:pStyle w:val="Heading1"/>
      </w:pPr>
      <w:bookmarkStart w:id="5" w:name="_Toc5"/>
      <w:r>
        <w:t>Topics for further research:</w:t>
      </w:r>
      <w:bookmarkEnd w:id="5"/>
    </w:p>
    <w:p>
      <w:pPr>
        <w:spacing w:after="0"/>
        <w:numPr>
          <w:ilvl w:val="0"/>
          <w:numId w:val="2"/>
        </w:numPr>
      </w:pPr>
      <w:r>
        <w:rPr/>
        <w:t xml:space="preserve">Metasurface fabrication techniques</w:t>
      </w:r>
    </w:p>
    <w:p>
      <w:pPr>
        <w:spacing w:after="0"/>
        <w:numPr>
          <w:ilvl w:val="0"/>
          <w:numId w:val="2"/>
        </w:numPr>
      </w:pPr>
      <w:r>
        <w:rPr/>
        <w:t xml:space="preserve">Metasurface optical properties</w:t>
      </w:r>
    </w:p>
    <w:p>
      <w:pPr>
        <w:spacing w:after="0"/>
        <w:numPr>
          <w:ilvl w:val="0"/>
          <w:numId w:val="2"/>
        </w:numPr>
      </w:pPr>
      <w:r>
        <w:rPr/>
        <w:t xml:space="preserve">Metasurface applications</w:t>
      </w:r>
    </w:p>
    <w:p>
      <w:pPr>
        <w:spacing w:after="0"/>
        <w:numPr>
          <w:ilvl w:val="0"/>
          <w:numId w:val="2"/>
        </w:numPr>
      </w:pPr>
      <w:r>
        <w:rPr/>
        <w:t xml:space="preserve">Wave system design principles</w:t>
      </w:r>
    </w:p>
    <w:p>
      <w:pPr>
        <w:spacing w:after="0"/>
        <w:numPr>
          <w:ilvl w:val="0"/>
          <w:numId w:val="2"/>
        </w:numPr>
      </w:pPr>
      <w:r>
        <w:rPr/>
        <w:t xml:space="preserve">Wave system optical components</w:t>
      </w:r>
    </w:p>
    <w:p>
      <w:pPr>
        <w:numPr>
          <w:ilvl w:val="0"/>
          <w:numId w:val="2"/>
        </w:numPr>
      </w:pPr>
      <w:r>
        <w:rPr/>
        <w:t xml:space="preserve">Wave system fabrication techniques</w:t>
      </w:r>
    </w:p>
    <w:p>
      <w:pPr>
        <w:pStyle w:val="Heading1"/>
      </w:pPr>
      <w:bookmarkStart w:id="6" w:name="_Toc6"/>
      <w:r>
        <w:t>Report location:</w:t>
      </w:r>
      <w:bookmarkEnd w:id="6"/>
    </w:p>
    <w:p>
      <w:hyperlink r:id="rId8" w:history="1">
        <w:r>
          <w:rPr>
            <w:color w:val="2980b9"/>
            <w:u w:val="single"/>
          </w:rPr>
          <w:t xml:space="preserve">https://www.fullpicture.app/item/2140ef9d5b87a40a5997b20301cd55c8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C6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e3395" TargetMode="External"/><Relationship Id="rId8" Type="http://schemas.openxmlformats.org/officeDocument/2006/relationships/hyperlink" Target="https://www.fullpicture.app/item/2140ef9d5b87a40a5997b20301cd5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2023-02-19T13:01:59+01:00</dcterms:created>
  <dcterms:modified xsi:type="dcterms:W3CDTF">2023-02-19T13:01:59+01:00</dcterms:modified>
</cp:coreProperties>
</file>

<file path=docProps/custom.xml><?xml version="1.0" encoding="utf-8"?>
<Properties xmlns="http://schemas.openxmlformats.org/officeDocument/2006/custom-properties" xmlns:vt="http://schemas.openxmlformats.org/officeDocument/2006/docPropsVTypes"/>
</file>