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Motor origin of temporal predictions in auditory attention | PNAS</w:t>
      </w:r>
      <w:br/>
      <w:hyperlink r:id="rId7" w:history="1">
        <w:r>
          <w:rPr>
            <w:color w:val="2980b9"/>
            <w:u w:val="single"/>
          </w:rPr>
          <w:t xml:space="preserve">https://www.pnas.org/doi/full/10.1073/pnas.1705373114</w:t>
        </w:r>
      </w:hyperlink>
    </w:p>
    <w:p>
      <w:pPr>
        <w:pStyle w:val="Heading1"/>
      </w:pPr>
      <w:bookmarkStart w:id="2" w:name="_Toc2"/>
      <w:r>
        <w:t>Article summary:</w:t>
      </w:r>
      <w:bookmarkEnd w:id="2"/>
    </w:p>
    <w:p>
      <w:pPr>
        <w:jc w:val="both"/>
      </w:pPr>
      <w:r>
        <w:rPr/>
        <w:t xml:space="preserve">1. This study investigates the role of the motor system in auditory perception.</w:t>
      </w:r>
    </w:p>
    <w:p>
      <w:pPr>
        <w:jc w:val="both"/>
      </w:pPr>
      <w:r>
        <w:rPr/>
        <w:t xml:space="preserve">2. It shows that the left sensorimotor cortex encodes temporal predictions, which drive precise temporal anticipation of sensory inputs.</w:t>
      </w:r>
    </w:p>
    <w:p>
      <w:pPr>
        <w:jc w:val="both"/>
      </w:pPr>
      <w:r>
        <w:rPr/>
        <w:t xml:space="preserve">3. The production of overt movements improves the quality of temporal predictions and augments auditory task performance, associated with increased signaling of temporal predictions in right-lateralized frontoparietal associative regions.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through a magnetoencephalography experiment involving auditory temporal attention. The authors provide a detailed description of their experimental design and results, which are supported by statistical analyses and visualizations. Furthermore, they discuss potential limitations to their findings and suggest further research directions to explore the topic further.</w:t>
      </w:r>
    </w:p>
    <w:p>
      <w:pPr>
        <w:jc w:val="both"/>
      </w:pPr>
      <w:r>
        <w:rPr/>
        <w:t xml:space="preserve">However, there are some points that could be improved upon in terms of trustworthiness and reliability. For example, while the authors discuss potential limitations to their findings, they do not provide any counterarguments or alternative explanations for their results. Additionally, while they mention possible risks associated with their findings (e.g., motor brain areas providing contextual temporal information to sensory regions), they do not provide any evidence or discussion on how these risks can be mitigated or avoided. Finally, while the authors present both sides of the argument (i.e., active sensing vs passive listening), they do not present them equally; rather, they focus more on active sensing than passive listening throughout the article.</w:t>
      </w:r>
    </w:p>
    <w:p>
      <w:pPr>
        <w:pStyle w:val="Heading1"/>
      </w:pPr>
      <w:bookmarkStart w:id="5" w:name="_Toc5"/>
      <w:r>
        <w:t>Topics for further research:</w:t>
      </w:r>
      <w:bookmarkEnd w:id="5"/>
    </w:p>
    <w:p>
      <w:pPr>
        <w:spacing w:after="0"/>
        <w:numPr>
          <w:ilvl w:val="0"/>
          <w:numId w:val="2"/>
        </w:numPr>
      </w:pPr>
      <w:r>
        <w:rPr/>
        <w:t xml:space="preserve">Active sensing vs passive listening</w:t>
      </w:r>
    </w:p>
    <w:p>
      <w:pPr>
        <w:spacing w:after="0"/>
        <w:numPr>
          <w:ilvl w:val="0"/>
          <w:numId w:val="2"/>
        </w:numPr>
      </w:pPr>
      <w:r>
        <w:rPr/>
        <w:t xml:space="preserve">Magnetoencephalography experiment</w:t>
      </w:r>
    </w:p>
    <w:p>
      <w:pPr>
        <w:spacing w:after="0"/>
        <w:numPr>
          <w:ilvl w:val="0"/>
          <w:numId w:val="2"/>
        </w:numPr>
      </w:pPr>
      <w:r>
        <w:rPr/>
        <w:t xml:space="preserve">Auditory temporal attention</w:t>
      </w:r>
    </w:p>
    <w:p>
      <w:pPr>
        <w:spacing w:after="0"/>
        <w:numPr>
          <w:ilvl w:val="0"/>
          <w:numId w:val="2"/>
        </w:numPr>
      </w:pPr>
      <w:r>
        <w:rPr/>
        <w:t xml:space="preserve">Risks associated with magnetoencephalography</w:t>
      </w:r>
    </w:p>
    <w:p>
      <w:pPr>
        <w:spacing w:after="0"/>
        <w:numPr>
          <w:ilvl w:val="0"/>
          <w:numId w:val="2"/>
        </w:numPr>
      </w:pPr>
      <w:r>
        <w:rPr/>
        <w:t xml:space="preserve">Contextual temporal information</w:t>
      </w:r>
    </w:p>
    <w:p>
      <w:pPr>
        <w:numPr>
          <w:ilvl w:val="0"/>
          <w:numId w:val="2"/>
        </w:numPr>
      </w:pPr>
      <w:r>
        <w:rPr/>
        <w:t xml:space="preserve">Mitigating risks of magnetoencephalography</w:t>
      </w:r>
    </w:p>
    <w:p>
      <w:pPr>
        <w:pStyle w:val="Heading1"/>
      </w:pPr>
      <w:bookmarkStart w:id="6" w:name="_Toc6"/>
      <w:r>
        <w:t>Report location:</w:t>
      </w:r>
      <w:bookmarkEnd w:id="6"/>
    </w:p>
    <w:p>
      <w:hyperlink r:id="rId8" w:history="1">
        <w:r>
          <w:rPr>
            <w:color w:val="2980b9"/>
            <w:u w:val="single"/>
          </w:rPr>
          <w:t xml:space="preserve">https://www.fullpicture.app/item/215691eaba576eb4dcca68b7c295e246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755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full/10.1073/pnas.1705373114" TargetMode="External"/><Relationship Id="rId8" Type="http://schemas.openxmlformats.org/officeDocument/2006/relationships/hyperlink" Target="https://www.fullpicture.app/item/215691eaba576eb4dcca68b7c295e2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2023-03-05T17:16:31+01:00</dcterms:created>
  <dcterms:modified xsi:type="dcterms:W3CDTF">2023-03-05T17:16:31+01:00</dcterms:modified>
</cp:coreProperties>
</file>

<file path=docProps/custom.xml><?xml version="1.0" encoding="utf-8"?>
<Properties xmlns="http://schemas.openxmlformats.org/officeDocument/2006/custom-properties" xmlns:vt="http://schemas.openxmlformats.org/officeDocument/2006/docPropsVTypes"/>
</file>