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 Human Design - My Human Design</w:t>
      </w:r>
      <w:br/>
      <w:hyperlink r:id="rId7" w:history="1">
        <w:r>
          <w:rPr>
            <w:color w:val="2980b9"/>
            <w:u w:val="single"/>
          </w:rPr>
          <w:t xml:space="preserve">https://www.myhumandesign.com/my-human-design/eyJuIjoiRGVzbW9uZCBPZGhpYW1ibyIsImwiOiJCdXJsaW5ndG9uLCBPbnRhcmlvLCBDYW5hZGEiLCJkIjoiMTk5MS0wNS0wNCAyMjowMSIsInR6IjoiQW1lcmljYS9Ub3JvbnRvIn0=/</w:t>
        </w:r>
      </w:hyperlink>
    </w:p>
    <w:p>
      <w:pPr>
        <w:pStyle w:val="Heading1"/>
      </w:pPr>
      <w:bookmarkStart w:id="2" w:name="_Toc2"/>
      <w:r>
        <w:t>Article summary:</w:t>
      </w:r>
      <w:bookmarkEnd w:id="2"/>
    </w:p>
    <w:p>
      <w:pPr>
        <w:jc w:val="both"/>
      </w:pPr>
      <w:r>
        <w:rPr/>
        <w:t xml:space="preserve">1. The article discusses the concept of Human Design and how it relates to decision-making and living one's design.</w:t>
      </w:r>
    </w:p>
    <w:p>
      <w:pPr>
        <w:jc w:val="both"/>
      </w:pPr>
      <w:r>
        <w:rPr/>
        <w:t xml:space="preserve">2. It highlights the importance of recognizing the feeling of bitterness as a sign that one is not living their design.</w:t>
      </w:r>
    </w:p>
    <w:p>
      <w:pPr>
        <w:jc w:val="both"/>
      </w:pPr>
      <w:r>
        <w:rPr/>
        <w:t xml:space="preserve">3. The article identifies various gifts associated with an individual's Human Design, such as creating, having a noticeable voice, listening and collecting stories, and truth-telling with effervescence.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titled "My Human Design - My Human Design" provides a brief overview of the author's human design, including their authority, not self-theme, gifts, sign, incarnation cross, and environment. However, the article lacks depth and critical analysis, making it difficult to fully evaluate its content.</w:t>
      </w:r>
    </w:p>
    <w:p>
      <w:pPr>
        <w:jc w:val="both"/>
      </w:pPr>
      <w:r>
        <w:rPr/>
        <w:t xml:space="preserve"/>
      </w:r>
    </w:p>
    <w:p>
      <w:pPr>
        <w:jc w:val="both"/>
      </w:pPr>
      <w:r>
        <w:rPr/>
        <w:t xml:space="preserve">One potential bias in the article is its promotional nature. The title itself suggests that the article is focused on promoting the concept of "Human Design," which may lead to a biased presentation of information. The lack of critical analysis or exploration of counterarguments further supports this bias.</w:t>
      </w:r>
    </w:p>
    <w:p>
      <w:pPr>
        <w:jc w:val="both"/>
      </w:pPr>
      <w:r>
        <w:rPr/>
        <w:t xml:space="preserve"/>
      </w:r>
    </w:p>
    <w:p>
      <w:pPr>
        <w:jc w:val="both"/>
      </w:pPr>
      <w:r>
        <w:rPr/>
        <w:t xml:space="preserve">Additionally, the article makes unsupported claims without providing evidence or sources. For example, it states that the author's most important gift is "A Vision for Turning Ideas into Reality" without explaining how this conclusion was reached or providing any examples or evidence to support it. This lack of evidence weakens the credibility of the claims made in the article.</w:t>
      </w:r>
    </w:p>
    <w:p>
      <w:pPr>
        <w:jc w:val="both"/>
      </w:pPr>
      <w:r>
        <w:rPr/>
        <w:t xml:space="preserve"/>
      </w:r>
    </w:p>
    <w:p>
      <w:pPr>
        <w:jc w:val="both"/>
      </w:pPr>
      <w:r>
        <w:rPr/>
        <w:t xml:space="preserve">Furthermore, there are missing points of consideration and missing evidence for some of the claims made. For instance, while the article mentions a not self-theme of bitterness and a sign of success, it does not explain how these factors are determined or what they mean in relation to human design. Without further explanation or evidence, these claims remain unsubstantiated.</w:t>
      </w:r>
    </w:p>
    <w:p>
      <w:pPr>
        <w:jc w:val="both"/>
      </w:pPr>
      <w:r>
        <w:rPr/>
        <w:t xml:space="preserve"/>
      </w:r>
    </w:p>
    <w:p>
      <w:pPr>
        <w:jc w:val="both"/>
      </w:pPr>
      <w:r>
        <w:rPr/>
        <w:t xml:space="preserve">The article also lacks balance in presenting both sides of the topic. It solely focuses on the author's personal human design without exploring alternative perspectives or criticisms of human design as a concept. This one-sided reporting limits readers' ability to form an informed opinion on the subject.</w:t>
      </w:r>
    </w:p>
    <w:p>
      <w:pPr>
        <w:jc w:val="both"/>
      </w:pPr>
      <w:r>
        <w:rPr/>
        <w:t xml:space="preserve"/>
      </w:r>
    </w:p>
    <w:p>
      <w:pPr>
        <w:jc w:val="both"/>
      </w:pPr>
      <w:r>
        <w:rPr/>
        <w:t xml:space="preserve">Moreover, potential risks or limitations associated with human design are not noted in the article. While it presents various gifts and positive aspects related to human design, it fails to address any potential drawbacks or challenges that individuals may face when applying this framework to their lives.</w:t>
      </w:r>
    </w:p>
    <w:p>
      <w:pPr>
        <w:jc w:val="both"/>
      </w:pPr>
      <w:r>
        <w:rPr/>
        <w:t xml:space="preserve"/>
      </w:r>
    </w:p>
    <w:p>
      <w:pPr>
        <w:jc w:val="both"/>
      </w:pPr>
      <w:r>
        <w:rPr/>
        <w:t xml:space="preserve">In conclusion, the above article suffers from several shortcomings including potential biases towards promoting human design without critical analysis or exploration of counterarguments. It lacks evidence for the claims made, fails to present both sides of the topic, and overlooks potential risks or limitations. As a result, readers should approach the information presented with caution and seek additional sources for a more comprehensive understanding of human design.</w:t>
      </w:r>
    </w:p>
    <w:p>
      <w:pPr>
        <w:pStyle w:val="Heading1"/>
      </w:pPr>
      <w:bookmarkStart w:id="5" w:name="_Toc5"/>
      <w:r>
        <w:t>Topics for further research:</w:t>
      </w:r>
      <w:bookmarkEnd w:id="5"/>
    </w:p>
    <w:p>
      <w:pPr>
        <w:spacing w:after="0"/>
        <w:numPr>
          <w:ilvl w:val="0"/>
          <w:numId w:val="2"/>
        </w:numPr>
      </w:pPr>
      <w:r>
        <w:rPr/>
        <w:t xml:space="preserve">Criticisms of human design as a concept
</w:t>
      </w:r>
    </w:p>
    <w:p>
      <w:pPr>
        <w:spacing w:after="0"/>
        <w:numPr>
          <w:ilvl w:val="0"/>
          <w:numId w:val="2"/>
        </w:numPr>
      </w:pPr>
      <w:r>
        <w:rPr/>
        <w:t xml:space="preserve">Limitations and risks of applying human design to one's life
</w:t>
      </w:r>
    </w:p>
    <w:p>
      <w:pPr>
        <w:spacing w:after="0"/>
        <w:numPr>
          <w:ilvl w:val="0"/>
          <w:numId w:val="2"/>
        </w:numPr>
      </w:pPr>
      <w:r>
        <w:rPr/>
        <w:t xml:space="preserve">How to determine one's authority in human design
</w:t>
      </w:r>
    </w:p>
    <w:p>
      <w:pPr>
        <w:spacing w:after="0"/>
        <w:numPr>
          <w:ilvl w:val="0"/>
          <w:numId w:val="2"/>
        </w:numPr>
      </w:pPr>
      <w:r>
        <w:rPr/>
        <w:t xml:space="preserve">Exploring different perspectives on human design
</w:t>
      </w:r>
    </w:p>
    <w:p>
      <w:pPr>
        <w:spacing w:after="0"/>
        <w:numPr>
          <w:ilvl w:val="0"/>
          <w:numId w:val="2"/>
        </w:numPr>
      </w:pPr>
      <w:r>
        <w:rPr/>
        <w:t xml:space="preserve">Evidence-based analysis of human design claims
</w:t>
      </w:r>
    </w:p>
    <w:p>
      <w:pPr>
        <w:numPr>
          <w:ilvl w:val="0"/>
          <w:numId w:val="2"/>
        </w:numPr>
      </w:pPr>
      <w:r>
        <w:rPr/>
        <w:t xml:space="preserve">Understanding the meaning and significance of not self-themes and signs in human design</w:t>
      </w:r>
    </w:p>
    <w:p>
      <w:pPr>
        <w:pStyle w:val="Heading1"/>
      </w:pPr>
      <w:bookmarkStart w:id="6" w:name="_Toc6"/>
      <w:r>
        <w:t>Report location:</w:t>
      </w:r>
      <w:bookmarkEnd w:id="6"/>
    </w:p>
    <w:p>
      <w:hyperlink r:id="rId8" w:history="1">
        <w:r>
          <w:rPr>
            <w:color w:val="2980b9"/>
            <w:u w:val="single"/>
          </w:rPr>
          <w:t xml:space="preserve">https://www.fullpicture.app/item/2163d6748b7278cd6256ccd279137b69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7C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humandesign.com/my-human-design/eyJuIjoiRGVzbW9uZCBPZGhpYW1ibyIsImwiOiJCdXJsaW5ndG9uLCBPbnRhcmlvLCBDYW5hZGEiLCJkIjoiMTk5MS0wNS0wNCAyMjowMSIsInR6IjoiQW1lcmljYS9Ub3JvbnRvIn0=/" TargetMode="External"/><Relationship Id="rId8" Type="http://schemas.openxmlformats.org/officeDocument/2006/relationships/hyperlink" Target="https://www.fullpicture.app/item/2163d6748b7278cd6256ccd279137b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2023-11-12T09:17:05+01:00</dcterms:created>
  <dcterms:modified xsi:type="dcterms:W3CDTF">2023-11-12T09:17:05+01:00</dcterms:modified>
</cp:coreProperties>
</file>

<file path=docProps/custom.xml><?xml version="1.0" encoding="utf-8"?>
<Properties xmlns="http://schemas.openxmlformats.org/officeDocument/2006/custom-properties" xmlns:vt="http://schemas.openxmlformats.org/officeDocument/2006/docPropsVTypes"/>
</file>