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 Coxhead - Technical Change in Agriculture and Land Degradation in Developing Countries: A General Equilibrium Analysis</w:t></w:r><w:br/><w:hyperlink r:id="rId7" w:history="1"><w:r><w:rPr><w:color w:val="2980b9"/><w:u w:val="single"/></w:rPr><w:t xml:space="preserve">https://click.endnote.com/viewer?doi=10.2307%2F3146438&token=WzE1MDMxMDUsIjEwLjIzMDcvMzE0NjQzOCJd.aeGa8fWUy1VgOhWWHnDAqN0YcGU</w:t></w:r></w:hyperlink></w:p><w:p><w:pPr><w:pStyle w:val="Heading1"/></w:pPr><w:bookmarkStart w:id="2" w:name="_Toc2"/><w:r><w:t>Article summary:</w:t></w:r><w:bookmarkEnd w:id="2"/></w:p><w:p><w:pPr><w:jc w:val="both"/></w:pPr><w:r><w:rPr/><w:t xml:space="preserve">1. This article discusses the impact of technical change in agriculture and land degradation in developing countries from a general equilibrium perspective.</w:t></w:r></w:p><w:p><w:pPr><w:jc w:val="both"/></w:pPr><w:r><w:rPr/><w:t xml:space="preserve">2. It highlights the importance of an integrated policy package to reduce the rate of upland land degradation in developing countries.</w:t></w:r></w:p><w:p><w:pPr><w:jc w:val="both"/></w:pPr><w:r><w:rPr/><w:t xml:space="preserve">3. The article also examines the effects of the green revolution on land degradation, and presents comparative statics results from an analytical framework illustrated by simulations using a computable general equilibrium model.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by Ian Coxhead and Sisira Jayasuriya is a well-researched and comprehensive analysis of technical change in agriculture and land degradation in developing countries from a general equilibrium perspective. The authors provide an extensive overview of the literature on this topic, as well as detailed insights into how policies can be designed to effectively address this issue. They also present comparative statics results from their analytical framework, which are illustrated by simulations using a computable general equilibrium model.</w:t></w:r></w:p><w:p><w:pPr><w:jc w:val="both"/></w:pPr><w:r><w:rPr/><w:t xml:space="preserve">The article is generally reliable and trustworthy, as it provides evidence for its claims through detailed analysis and research. Furthermore, it does not appear to be biased or one-sided, as it presents both sides of the argument equally and objectively. Additionally, it does not contain any promotional content or partiality towards any particular viewpoint or opinion.</w:t></w:r></w:p><w:p><w:pPr><w:jc w:val="both"/></w:pPr><w:r><w:rPr/><w:t xml:space="preserve">However, there are some points that could have been explored further or discussed more thoroughly in order to make the article more comprehensive. For example, while the authors discuss how policies can be designed to effectively address land degradation issues, they do not provide any concrete examples or case studies that demonstrate how these policies have been implemented successfully in other countries or regions. Additionally, while they discuss potential risks associated with implementing such policies, they do not provide any detailed information about what these risks may be or how they can be mitigated. </w:t></w:r></w:p><w:p><w:pPr><w:jc w:val="both"/></w:pPr><w:r><w:rPr/><w:t xml:space="preserve">In conclusion, overall this article is reliable and trustworthy due to its comprehensive analysis and research-based approach; however there are some areas where further exploration would have been beneficial in order to make it even more comprehensive and informative.</w:t></w:r></w:p><w:p><w:pPr><w:pStyle w:val="Heading1"/></w:pPr><w:bookmarkStart w:id="5" w:name="_Toc5"/><w:r><w:t>Topics for further research:</w:t></w:r><w:bookmarkEnd w:id="5"/></w:p><w:p><w:pPr><w:spacing w:after="0"/><w:numPr><w:ilvl w:val="0"/><w:numId w:val="2"/></w:numPr></w:pPr><w:r><w:rPr/><w:t xml:space="preserve">Agricultural policy implementation case studies</w:t></w:r></w:p><w:p><w:pPr><w:spacing w:after="0"/><w:numPr><w:ilvl w:val="0"/><w:numId w:val="2"/></w:numPr></w:pPr><w:r><w:rPr/><w:t xml:space="preserve">Mitigating risks associated with agricultural policies</w:t></w:r></w:p><w:p><w:pPr><w:spacing w:after="0"/><w:numPr><w:ilvl w:val="0"/><w:numId w:val="2"/></w:numPr></w:pPr><w:r><w:rPr/><w:t xml:space="preserve">General equilibrium model simulations</w:t></w:r></w:p><w:p><w:pPr><w:spacing w:after="0"/><w:numPr><w:ilvl w:val="0"/><w:numId w:val="2"/></w:numPr></w:pPr><w:r><w:rPr/><w:t xml:space="preserve">Technical change in agriculture</w:t></w:r></w:p><w:p><w:pPr><w:spacing w:after="0"/><w:numPr><w:ilvl w:val="0"/><w:numId w:val="2"/></w:numPr></w:pPr><w:r><w:rPr/><w:t xml:space="preserve">Land degradation in developing countries</w:t></w:r></w:p><w:p><w:pPr><w:numPr><w:ilvl w:val="0"/><w:numId w:val="2"/></w:numPr></w:pPr><w:r><w:rPr/><w:t xml:space="preserve">Comparative statics results from analytical framework</w:t></w:r></w:p><w:p><w:pPr><w:pStyle w:val="Heading1"/></w:pPr><w:bookmarkStart w:id="6" w:name="_Toc6"/><w:r><w:t>Report location:</w:t></w:r><w:bookmarkEnd w:id="6"/></w:p><w:p><w:hyperlink r:id="rId8" w:history="1"><w:r><w:rPr><w:color w:val="2980b9"/><w:u w:val="single"/></w:rPr><w:t xml:space="preserve">https://www.fullpicture.app/item/217963e7b0c2674a265537098a2772b8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9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2307%2F3146438&amp;token=WzE1MDMxMDUsIjEwLjIzMDcvMzE0NjQzOCJd.aeGa8fWUy1VgOhWWHnDAqN0YcGU" TargetMode="External"/><Relationship Id="rId8" Type="http://schemas.openxmlformats.org/officeDocument/2006/relationships/hyperlink" Target="https://www.fullpicture.app/item/217963e7b0c2674a265537098a2772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2023-02-27T20:39:56+01:00</dcterms:created>
  <dcterms:modified xsi:type="dcterms:W3CDTF">2023-02-27T20:39:56+01:00</dcterms:modified>
</cp:coreProperties>
</file>

<file path=docProps/custom.xml><?xml version="1.0" encoding="utf-8"?>
<Properties xmlns="http://schemas.openxmlformats.org/officeDocument/2006/custom-properties" xmlns:vt="http://schemas.openxmlformats.org/officeDocument/2006/docPropsVTypes"/>
</file>