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Antibodies | March 2022 - Browse Articles</w:t>
      </w:r>
      <w:br/>
      <w:hyperlink r:id="rId7" w:history="1">
        <w:r>
          <w:rPr>
            <w:color w:val="2980b9"/>
            <w:u w:val="single"/>
          </w:rPr>
          <w:t xml:space="preserve">https://www.mdpi.com/2073-4468/11/1</w:t>
        </w:r>
      </w:hyperlink>
    </w:p>
    <w:p>
      <w:pPr>
        <w:pStyle w:val="Heading1"/>
      </w:pPr>
      <w:bookmarkStart w:id="2" w:name="_Toc2"/>
      <w:r>
        <w:t>Article summary:</w:t>
      </w:r>
      <w:bookmarkEnd w:id="2"/>
    </w:p>
    <w:p>
      <w:pPr>
        <w:jc w:val="both"/>
      </w:pPr>
      <w:r>
        <w:rPr/>
        <w:t xml:space="preserve">1. Recombinant immunoglobulins derived from monoclonal antibodies have been used to deliver antigens to dendritic cells in vivo.</w:t>
      </w:r>
    </w:p>
    <w:p>
      <w:pPr>
        <w:jc w:val="both"/>
      </w:pPr>
      <w:r>
        <w:rPr/>
        <w:t xml:space="preserve">2. These antigen-delivery methodologies have helped to reveal the mechanisms underlying tolerogenic and immunogenic T cell responses orchestrated by DCs.</w:t>
      </w:r>
    </w:p>
    <w:p>
      <w:pPr>
        <w:jc w:val="both"/>
      </w:pPr>
      <w:r>
        <w:rPr/>
        <w:t xml:space="preserve">3. Issues are officially published after their release is announced to the table of contents alert mailing list, and papers can be viewed in PDF format using the free Adobe Reader.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use of recombinant immunoglobulins for delivering antigens to dendritic cells in vivo, as well as how this has helped to reveal the mechanisms underlying tolerogenic and immunogenic T cell responses orchestrated by DCs. The article also provides clear instructions on how to access the papers in PDF format using the free Adobe Reader. </w:t>
      </w:r>
    </w:p>
    <w:p>
      <w:pPr>
        <w:jc w:val="both"/>
      </w:pPr>
      <w:r>
        <w:rPr/>
        <w:t xml:space="preserve">However, there are some potential biases that should be noted. For example, while the article does provide an overview of how these antigen-delivery methodologies can be used for treating various diseases, it does not explore any potential risks associated with this approach or discuss any possible counterarguments or alternative treatments that may be available. Additionally, while the article does mention that issues are officially published after their release is announced to a mailing list, it does not provide any information about who is responsible for announcing these releases or what criteria must be met before an issue can be considered officially published.</w:t>
      </w:r>
    </w:p>
    <w:p>
      <w:pPr>
        <w:pStyle w:val="Heading1"/>
      </w:pPr>
      <w:bookmarkStart w:id="5" w:name="_Toc5"/>
      <w:r>
        <w:t>Topics for further research:</w:t>
      </w:r>
      <w:bookmarkEnd w:id="5"/>
    </w:p>
    <w:p>
      <w:pPr>
        <w:spacing w:after="0"/>
        <w:numPr>
          <w:ilvl w:val="0"/>
          <w:numId w:val="2"/>
        </w:numPr>
      </w:pPr>
      <w:r>
        <w:rPr/>
        <w:t xml:space="preserve">Risks associated with antigen-delivery methodologies</w:t>
      </w:r>
    </w:p>
    <w:p>
      <w:pPr>
        <w:spacing w:after="0"/>
        <w:numPr>
          <w:ilvl w:val="0"/>
          <w:numId w:val="2"/>
        </w:numPr>
      </w:pPr>
      <w:r>
        <w:rPr/>
        <w:t xml:space="preserve">Alternative treatments for diseases</w:t>
      </w:r>
    </w:p>
    <w:p>
      <w:pPr>
        <w:spacing w:after="0"/>
        <w:numPr>
          <w:ilvl w:val="0"/>
          <w:numId w:val="2"/>
        </w:numPr>
      </w:pPr>
      <w:r>
        <w:rPr/>
        <w:t xml:space="preserve">Criteria for officially publishing an issue</w:t>
      </w:r>
    </w:p>
    <w:p>
      <w:pPr>
        <w:spacing w:after="0"/>
        <w:numPr>
          <w:ilvl w:val="0"/>
          <w:numId w:val="2"/>
        </w:numPr>
      </w:pPr>
      <w:r>
        <w:rPr/>
        <w:t xml:space="preserve">Responsible for announcing issue releases</w:t>
      </w:r>
    </w:p>
    <w:p>
      <w:pPr>
        <w:spacing w:after="0"/>
        <w:numPr>
          <w:ilvl w:val="0"/>
          <w:numId w:val="2"/>
        </w:numPr>
      </w:pPr>
      <w:r>
        <w:rPr/>
        <w:t xml:space="preserve">Advantages of recombinant immunoglobulins</w:t>
      </w:r>
    </w:p>
    <w:p>
      <w:pPr>
        <w:numPr>
          <w:ilvl w:val="0"/>
          <w:numId w:val="2"/>
        </w:numPr>
      </w:pPr>
      <w:r>
        <w:rPr/>
        <w:t xml:space="preserve">Mechanisms of tolerogenic and immunogenic T cell responses</w:t>
      </w:r>
    </w:p>
    <w:p>
      <w:pPr>
        <w:pStyle w:val="Heading1"/>
      </w:pPr>
      <w:bookmarkStart w:id="6" w:name="_Toc6"/>
      <w:r>
        <w:t>Report location:</w:t>
      </w:r>
      <w:bookmarkEnd w:id="6"/>
    </w:p>
    <w:p>
      <w:hyperlink r:id="rId8" w:history="1">
        <w:r>
          <w:rPr>
            <w:color w:val="2980b9"/>
            <w:u w:val="single"/>
          </w:rPr>
          <w:t xml:space="preserve">https://www.fullpicture.app/item/21af747fffea7c98236028141e2e798f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B8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68/11/1" TargetMode="External"/><Relationship Id="rId8" Type="http://schemas.openxmlformats.org/officeDocument/2006/relationships/hyperlink" Target="https://www.fullpicture.app/item/21af747fffea7c98236028141e2e79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2023-02-19T16:22:01+01:00</dcterms:created>
  <dcterms:modified xsi:type="dcterms:W3CDTF">2023-02-19T16:22:01+01:00</dcterms:modified>
</cp:coreProperties>
</file>

<file path=docProps/custom.xml><?xml version="1.0" encoding="utf-8"?>
<Properties xmlns="http://schemas.openxmlformats.org/officeDocument/2006/custom-properties" xmlns:vt="http://schemas.openxmlformats.org/officeDocument/2006/docPropsVTypes"/>
</file>