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DAILY DIGEST - February 13</w:t>
      </w:r>
      <w:br/>
      <w:hyperlink r:id="rId7" w:history="1">
        <w:r>
          <w:rPr>
            <w:color w:val="2980b9"/>
            <w:u w:val="single"/>
          </w:rPr>
          <w:t xml:space="preserve">https://email.ambcrypto.com/t/y-e-nutthil-iujydkftj-o/</w:t>
        </w:r>
      </w:hyperlink>
    </w:p>
    <w:p>
      <w:pPr>
        <w:pStyle w:val="Heading1"/>
      </w:pPr>
      <w:bookmarkStart w:id="2" w:name="_Toc2"/>
      <w:r>
        <w:t>Article summary:</w:t>
      </w:r>
      <w:bookmarkEnd w:id="2"/>
    </w:p>
    <w:p>
      <w:pPr>
        <w:jc w:val="both"/>
      </w:pPr>
      <w:r>
        <w:rPr/>
        <w:t xml:space="preserve">1. Bitcoin needs to decouple from traditional financial markets in order to sustain growth.</w:t>
      </w:r>
    </w:p>
    <w:p>
      <w:pPr>
        <w:jc w:val="both"/>
      </w:pPr>
      <w:r>
        <w:rPr/>
        <w:t xml:space="preserve">2. Ethereum traders have been exiting the market in large numbers, with demand weakening across the board.</w:t>
      </w:r>
    </w:p>
    <w:p>
      <w:pPr>
        <w:jc w:val="both"/>
      </w:pPr>
      <w:r>
        <w:rPr/>
        <w:t xml:space="preserve">3. Adam Back believes that Bitcoin's price could reach $10 million by 2032 if layer-2 technology and wallet infrastructure are improved.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The article does not appear to be biased or one-sided, as it explores counterarguments and presents both sides of the argument equally. Furthermore, the article does not contain any promotional content or partiality towards any particular point of view. </w:t>
      </w:r>
    </w:p>
    <w:p>
      <w:pPr>
        <w:jc w:val="both"/>
      </w:pPr>
      <w:r>
        <w:rPr/>
        <w:t xml:space="preserve">The article does not appear to be missing any points of consideration or evidence for its claims, as it provides sufficient evidence for each claim made throughout the article. Additionally, all possible risks are noted in the article, which adds to its trustworthiness and reliability. </w:t>
      </w:r>
    </w:p>
    <w:p>
      <w:pPr>
        <w:jc w:val="both"/>
      </w:pPr>
      <w:r>
        <w:rPr/>
        <w:t xml:space="preserve">In conclusion, this article is reliable and trustworthy due to its balanced approach and lack of bias or promotional content.</w:t>
      </w:r>
    </w:p>
    <w:p>
      <w:pPr>
        <w:pStyle w:val="Heading1"/>
      </w:pPr>
      <w:bookmarkStart w:id="5" w:name="_Toc5"/>
      <w:r>
        <w:t>Topics for further research:</w:t>
      </w:r>
      <w:bookmarkEnd w:id="5"/>
    </w:p>
    <w:p>
      <w:pPr>
        <w:spacing w:after="0"/>
        <w:numPr>
          <w:ilvl w:val="0"/>
          <w:numId w:val="2"/>
        </w:numPr>
      </w:pPr>
      <w:r>
        <w:rPr/>
        <w:t xml:space="preserve">Vaccine hesitancy </w:t>
      </w:r>
    </w:p>
    <w:p>
      <w:pPr>
        <w:spacing w:after="0"/>
        <w:numPr>
          <w:ilvl w:val="0"/>
          <w:numId w:val="2"/>
        </w:numPr>
      </w:pPr>
      <w:r>
        <w:rPr/>
        <w:t xml:space="preserve">Vaccine safety </w:t>
      </w:r>
    </w:p>
    <w:p>
      <w:pPr>
        <w:spacing w:after="0"/>
        <w:numPr>
          <w:ilvl w:val="0"/>
          <w:numId w:val="2"/>
        </w:numPr>
      </w:pPr>
      <w:r>
        <w:rPr/>
        <w:t xml:space="preserve">Vaccine efficacy </w:t>
      </w:r>
    </w:p>
    <w:p>
      <w:pPr>
        <w:spacing w:after="0"/>
        <w:numPr>
          <w:ilvl w:val="0"/>
          <w:numId w:val="2"/>
        </w:numPr>
      </w:pPr>
      <w:r>
        <w:rPr/>
        <w:t xml:space="preserve">Vaccine acceptance </w:t>
      </w:r>
    </w:p>
    <w:p>
      <w:pPr>
        <w:spacing w:after="0"/>
        <w:numPr>
          <w:ilvl w:val="0"/>
          <w:numId w:val="2"/>
        </w:numPr>
      </w:pPr>
      <w:r>
        <w:rPr/>
        <w:t xml:space="preserve">Vaccine education </w:t>
      </w:r>
    </w:p>
    <w:p>
      <w:pPr>
        <w:numPr>
          <w:ilvl w:val="0"/>
          <w:numId w:val="2"/>
        </w:numPr>
      </w:pPr>
      <w:r>
        <w:rPr/>
        <w:t xml:space="preserve">Vaccine access and availability</w:t>
      </w:r>
    </w:p>
    <w:p>
      <w:pPr>
        <w:pStyle w:val="Heading1"/>
      </w:pPr>
      <w:bookmarkStart w:id="6" w:name="_Toc6"/>
      <w:r>
        <w:t>Report location:</w:t>
      </w:r>
      <w:bookmarkEnd w:id="6"/>
    </w:p>
    <w:p>
      <w:hyperlink r:id="rId8" w:history="1">
        <w:r>
          <w:rPr>
            <w:color w:val="2980b9"/>
            <w:u w:val="single"/>
          </w:rPr>
          <w:t xml:space="preserve">https://www.fullpicture.app/item/21ce9abf2b34c8533bfd929e0d85c725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5E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ail.ambcrypto.com/t/y-e-nutthil-iujydkftj-o/" TargetMode="External"/><Relationship Id="rId8" Type="http://schemas.openxmlformats.org/officeDocument/2006/relationships/hyperlink" Target="https://www.fullpicture.app/item/21ce9abf2b34c8533bfd929e0d85c7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2023-02-23T14:01:15+01:00</dcterms:created>
  <dcterms:modified xsi:type="dcterms:W3CDTF">2023-02-23T14:01:15+01:00</dcterms:modified>
</cp:coreProperties>
</file>

<file path=docProps/custom.xml><?xml version="1.0" encoding="utf-8"?>
<Properties xmlns="http://schemas.openxmlformats.org/officeDocument/2006/custom-properties" xmlns:vt="http://schemas.openxmlformats.org/officeDocument/2006/docPropsVTypes"/>
</file>