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迈向主权的民族理论自觉* - 开放时代杂志社 &gt;&gt; 在线阅览 &gt;&gt; 2021年第2期</w:t>
      </w:r>
      <w:br/>
      <w:hyperlink r:id="rId7" w:history="1">
        <w:r>
          <w:rPr>
            <w:color w:val="2980b9"/>
            <w:u w:val="single"/>
          </w:rPr>
          <w:t xml:space="preserve">http://www.opentimes.cn/html/Abstract/20762.html</w:t>
        </w:r>
      </w:hyperlink>
    </w:p>
    <w:p>
      <w:pPr>
        <w:pStyle w:val="Heading1"/>
      </w:pPr>
      <w:bookmarkStart w:id="2" w:name="_Toc2"/>
      <w:r>
        <w:t>Article summary:</w:t>
      </w:r>
      <w:bookmarkEnd w:id="2"/>
    </w:p>
    <w:p>
      <w:pPr>
        <w:jc w:val="both"/>
      </w:pPr>
      <w:r>
        <w:rPr/>
        <w:t xml:space="preserve">1. The study of ethnic groups in Southwest China in the 1920s and 1930s was marked by three disagreements, including the importance of the methodology of "combining physique, language and history" to ethnic studies, whether to choose "creating the nation" or "creating the people," and whether to separate China or recognize its differences, give support, promote equality and unity to maintain sovereignty.</w:t>
      </w:r>
    </w:p>
    <w:p>
      <w:pPr>
        <w:jc w:val="both"/>
      </w:pPr>
      <w:r>
        <w:rPr/>
        <w:t xml:space="preserve"/>
      </w:r>
    </w:p>
    <w:p>
      <w:pPr>
        <w:jc w:val="both"/>
      </w:pPr>
      <w:r>
        <w:rPr/>
        <w:t xml:space="preserve">2. These disagreements are part of a broader shift in ethnic studies towards combining language, history, and sovereignty. "Creating a nation" and "creating a people" are different aspects of the same process from a traditional state to a sovereign state, and it is impossible to choose one or the other. Only by recognizing the Chinese nation and its constituent elements as "nations" at different levels can we effectively defend sovereignty.</w:t>
      </w:r>
    </w:p>
    <w:p>
      <w:pPr>
        <w:jc w:val="both"/>
      </w:pPr>
      <w:r>
        <w:rPr/>
        <w:t xml:space="preserve"/>
      </w:r>
    </w:p>
    <w:p>
      <w:pPr>
        <w:jc w:val="both"/>
      </w:pPr>
      <w:r>
        <w:rPr/>
        <w:t xml:space="preserve">3. From a historical perspective, the localization methodology with subject awareness and theoretical awareness still has unique significance for contemporary China to promote the "pattern of pluralistic unity of the Chinese nation" and continue to move forward along the line of "sovereignty". The article also raises questions about how these debates relate to each other and what kind of methodology can be used as a reference for ethnic studies that takes into account both specific context and broader vision.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由于本文是一篇学术论文，其语言和结构较为复杂，需要具备一定的学术背景和阅读能力。然而，在文章中存在一些潜在的偏见和片面报道。</w:t>
      </w:r>
    </w:p>
    <w:p>
      <w:pPr>
        <w:jc w:val="both"/>
      </w:pPr>
      <w:r>
        <w:rPr/>
        <w:t xml:space="preserve"/>
      </w:r>
    </w:p>
    <w:p>
      <w:pPr>
        <w:jc w:val="both"/>
      </w:pPr>
      <w:r>
        <w:rPr/>
        <w:t xml:space="preserve">首先，文章没有充分考虑到不同学者的背景和立场对他们的观点和争论的影响。例如，文章提到了傅斯年和顾颉刚之间的争论，但没有深入探讨他们各自代表的学派和思想传统对他们观点的影响。</w:t>
      </w:r>
    </w:p>
    <w:p>
      <w:pPr>
        <w:jc w:val="both"/>
      </w:pPr>
      <w:r>
        <w:rPr/>
        <w:t xml:space="preserve"/>
      </w:r>
    </w:p>
    <w:p>
      <w:pPr>
        <w:jc w:val="both"/>
      </w:pPr>
      <w:r>
        <w:rPr/>
        <w:t xml:space="preserve">其次，文章似乎倾向于支持“创建民族”而非“创建国家”的观点，并认为这是保卫主权的有效方法。然而，这种观点并没有得到充分证明，并且忽略了其他可能更有效的方法。</w:t>
      </w:r>
    </w:p>
    <w:p>
      <w:pPr>
        <w:jc w:val="both"/>
      </w:pPr>
      <w:r>
        <w:rPr/>
        <w:t xml:space="preserve"/>
      </w:r>
    </w:p>
    <w:p>
      <w:pPr>
        <w:jc w:val="both"/>
      </w:pPr>
      <w:r>
        <w:rPr/>
        <w:t xml:space="preserve">此外，文章也没有充分考虑到不同民族之间存在着巨大差异，并且将它们视为单一实体来处理。这种简化可能会导致忽略某些重要问题或产生错误结论。</w:t>
      </w:r>
    </w:p>
    <w:p>
      <w:pPr>
        <w:jc w:val="both"/>
      </w:pPr>
      <w:r>
        <w:rPr/>
        <w:t xml:space="preserve"/>
      </w:r>
    </w:p>
    <w:p>
      <w:pPr>
        <w:jc w:val="both"/>
      </w:pPr>
      <w:r>
        <w:rPr/>
        <w:t xml:space="preserve">最后，文章缺乏平等地呈现双方观点的精神，并且可能存在宣传内容或偏袒某个特定立场的风险。因此，在阅读本文时需要保持批判性思维，并考虑其他来源的证据和观点。</w:t>
      </w:r>
    </w:p>
    <w:p>
      <w:pPr>
        <w:pStyle w:val="Heading1"/>
      </w:pPr>
      <w:bookmarkStart w:id="5" w:name="_Toc5"/>
      <w:r>
        <w:t>Topics for further research:</w:t>
      </w:r>
      <w:bookmarkEnd w:id="5"/>
    </w:p>
    <w:p>
      <w:pPr>
        <w:spacing w:after="0"/>
        <w:numPr>
          <w:ilvl w:val="0"/>
          <w:numId w:val="2"/>
        </w:numPr>
      </w:pPr>
      <w:r>
        <w:rPr/>
        <w:t xml:space="preserve">Background and perspective of scholars
</w:t>
      </w:r>
    </w:p>
    <w:p>
      <w:pPr>
        <w:spacing w:after="0"/>
        <w:numPr>
          <w:ilvl w:val="0"/>
          <w:numId w:val="2"/>
        </w:numPr>
      </w:pPr>
      <w:r>
        <w:rPr/>
        <w:t xml:space="preserve">Bias and one-sided reporting
</w:t>
      </w:r>
    </w:p>
    <w:p>
      <w:pPr>
        <w:spacing w:after="0"/>
        <w:numPr>
          <w:ilvl w:val="0"/>
          <w:numId w:val="2"/>
        </w:numPr>
      </w:pPr>
      <w:r>
        <w:rPr/>
        <w:t xml:space="preserve">Effectiveness of creating a nation vs creating a state
</w:t>
      </w:r>
    </w:p>
    <w:p>
      <w:pPr>
        <w:spacing w:after="0"/>
        <w:numPr>
          <w:ilvl w:val="0"/>
          <w:numId w:val="2"/>
        </w:numPr>
      </w:pPr>
      <w:r>
        <w:rPr/>
        <w:t xml:space="preserve">Differences between ethnic groups
</w:t>
      </w:r>
    </w:p>
    <w:p>
      <w:pPr>
        <w:spacing w:after="0"/>
        <w:numPr>
          <w:ilvl w:val="0"/>
          <w:numId w:val="2"/>
        </w:numPr>
      </w:pPr>
      <w:r>
        <w:rPr/>
        <w:t xml:space="preserve">Lack of equal presentation of both sides
</w:t>
      </w:r>
    </w:p>
    <w:p>
      <w:pPr>
        <w:numPr>
          <w:ilvl w:val="0"/>
          <w:numId w:val="2"/>
        </w:numPr>
      </w:pPr>
      <w:r>
        <w:rPr/>
        <w:t xml:space="preserve">Need for critical thinking and consideration of other sources</w:t>
      </w:r>
    </w:p>
    <w:p>
      <w:pPr>
        <w:pStyle w:val="Heading1"/>
      </w:pPr>
      <w:bookmarkStart w:id="6" w:name="_Toc6"/>
      <w:r>
        <w:t>Report location:</w:t>
      </w:r>
      <w:bookmarkEnd w:id="6"/>
    </w:p>
    <w:p>
      <w:hyperlink r:id="rId8" w:history="1">
        <w:r>
          <w:rPr>
            <w:color w:val="2980b9"/>
            <w:u w:val="single"/>
          </w:rPr>
          <w:t xml:space="preserve">https://www.fullpicture.app/item/21dc9cb09f1e5ab130fe620693922360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B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times.cn/html/Abstract/20762.html" TargetMode="External"/><Relationship Id="rId8" Type="http://schemas.openxmlformats.org/officeDocument/2006/relationships/hyperlink" Target="https://www.fullpicture.app/item/21dc9cb09f1e5ab130fe6206939223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2023-05-22T14:56:08+02:00</dcterms:created>
  <dcterms:modified xsi:type="dcterms:W3CDTF">2023-05-22T14:56:08+02:00</dcterms:modified>
</cp:coreProperties>
</file>

<file path=docProps/custom.xml><?xml version="1.0" encoding="utf-8"?>
<Properties xmlns="http://schemas.openxmlformats.org/officeDocument/2006/custom-properties" xmlns:vt="http://schemas.openxmlformats.org/officeDocument/2006/docPropsVTypes"/>
</file>