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Numerical Modeling of Forchheimer's Equation to Describe Darcy and Non-Darcy Flow in Porous Media | SPE Asia Pacific Oil and Gas Conference and Exhibition | OnePetro</w:t>
      </w:r>
      <w:br/>
      <w:hyperlink r:id="rId7" w:history="1">
        <w:r>
          <w:rPr>
            <w:color w:val="2980b9"/>
            <w:u w:val="single"/>
          </w:rPr>
          <w:t xml:space="preserve">https://onepetro.org/SPEAPOG/proceedings/03APOGCE/All-03APOGCE/SPE-80440-MS/138170?searchresult=1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本文介绍了使用Forchheimer方程进行数值建模来描述多孔介质中的Darcy和非Darcy流动。</w:t>
      </w:r>
    </w:p>
    <w:p>
      <w:pPr>
        <w:jc w:val="both"/>
      </w:pPr>
      <w:r>
        <w:rPr/>
        <w:t xml:space="preserve">2. 研究表明，对于高速流动和低渗透率的情况，非Darcy效应会变得更加显著。</w:t>
      </w:r>
    </w:p>
    <w:p>
      <w:pPr>
        <w:jc w:val="both"/>
      </w:pPr>
      <w:r>
        <w:rPr/>
        <w:t xml:space="preserve">3. 通过比较实验数据和模拟结果，证明了使用Forchheimer方程可以准确地描述多孔介质中的Darcy和非Darcy流动。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很遗憾，由于缺乏具体的文章内容，我无法对其进行批判性分析。请提供更多细节以便我能够为您提供更准确的见解。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data analysis
</w:t>
      </w:r>
    </w:p>
    <w:p>
      <w:pPr>
        <w:spacing w:after="0"/>
        <w:numPr>
          <w:ilvl w:val="0"/>
          <w:numId w:val="2"/>
        </w:numPr>
      </w:pPr>
      <w:r>
        <w:rPr/>
        <w:t xml:space="preserve">Results and findings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implications
</w:t>
      </w:r>
    </w:p>
    <w:p>
      <w:pPr>
        <w:numPr>
          <w:ilvl w:val="0"/>
          <w:numId w:val="2"/>
        </w:numPr>
      </w:pPr>
      <w:r>
        <w:rPr/>
        <w:t xml:space="preserve">Future research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https://www.fullpicture.app/item/221e22bdfee896c7ac80e136e5e13dab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90B0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epetro.org/SPEAPOG/proceedings/03APOGCE/All-03APOGCE/SPE-80440-MS/138170?searchresult=1" TargetMode="External"/><Relationship Id="rId8" Type="http://schemas.openxmlformats.org/officeDocument/2006/relationships/hyperlink" Target="https://www.fullpicture.app/item/221e22bdfee896c7ac80e136e5e13d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2023-06-25T12:39:44+02:00</dcterms:created>
  <dcterms:modified xsi:type="dcterms:W3CDTF">2023-06-25T12:39:44+02:00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